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hint="eastAsia" w:ascii="宋体" w:hAnsi="宋体"/>
          <w:b/>
          <w:sz w:val="56"/>
          <w:szCs w:val="52"/>
        </w:rPr>
      </w:pPr>
    </w:p>
    <w:p>
      <w:pPr>
        <w:ind w:firstLine="561" w:firstLineChars="100"/>
        <w:rPr>
          <w:rFonts w:ascii="宋体" w:hAnsi="宋体"/>
          <w:b/>
          <w:sz w:val="56"/>
          <w:szCs w:val="52"/>
        </w:rPr>
      </w:pPr>
      <w:r>
        <w:rPr>
          <w:rFonts w:hint="eastAsia" w:ascii="宋体" w:hAnsi="宋体"/>
          <w:b/>
          <w:sz w:val="56"/>
          <w:szCs w:val="52"/>
        </w:rPr>
        <w:t>维普毕业</w:t>
      </w:r>
      <w:r>
        <w:rPr>
          <w:rFonts w:hint="eastAsia" w:ascii="宋体" w:hAnsi="宋体"/>
          <w:b/>
          <w:sz w:val="56"/>
          <w:szCs w:val="52"/>
          <w:lang w:val="en-US" w:eastAsia="zh-CN"/>
        </w:rPr>
        <w:t>论文</w:t>
      </w:r>
      <w:r>
        <w:rPr>
          <w:rFonts w:hint="eastAsia" w:ascii="宋体" w:hAnsi="宋体"/>
          <w:b/>
          <w:sz w:val="56"/>
          <w:szCs w:val="52"/>
        </w:rPr>
        <w:t>（</w:t>
      </w:r>
      <w:r>
        <w:rPr>
          <w:rFonts w:hint="eastAsia" w:ascii="宋体" w:hAnsi="宋体"/>
          <w:b/>
          <w:sz w:val="56"/>
          <w:szCs w:val="52"/>
          <w:lang w:val="en-US" w:eastAsia="zh-CN"/>
        </w:rPr>
        <w:t>设计</w:t>
      </w:r>
      <w:r>
        <w:rPr>
          <w:rFonts w:hint="eastAsia" w:ascii="宋体" w:hAnsi="宋体"/>
          <w:b/>
          <w:sz w:val="56"/>
          <w:szCs w:val="52"/>
        </w:rPr>
        <w:t>）管理系统</w:t>
      </w: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jc w:val="center"/>
        <w:outlineLvl w:val="0"/>
        <w:rPr>
          <w:rFonts w:ascii="宋体" w:hAnsi="宋体"/>
          <w:b/>
          <w:sz w:val="56"/>
          <w:szCs w:val="52"/>
        </w:rPr>
      </w:pPr>
      <w:bookmarkStart w:id="0" w:name="_Toc1287"/>
      <w:bookmarkStart w:id="1" w:name="_Toc16608"/>
      <w:bookmarkStart w:id="2" w:name="_Toc20528"/>
      <w:bookmarkStart w:id="3" w:name="_Toc24944"/>
      <w:bookmarkStart w:id="4" w:name="_Toc5184"/>
      <w:bookmarkStart w:id="5" w:name="_Toc10028"/>
      <w:bookmarkStart w:id="6" w:name="_Toc108770289"/>
      <w:r>
        <w:rPr>
          <w:rFonts w:hint="eastAsia" w:ascii="宋体" w:hAnsi="宋体"/>
          <w:b/>
          <w:sz w:val="56"/>
          <w:szCs w:val="52"/>
        </w:rPr>
        <w:t>用户操作手册</w:t>
      </w:r>
      <w:bookmarkEnd w:id="0"/>
      <w:bookmarkEnd w:id="1"/>
      <w:bookmarkEnd w:id="2"/>
      <w:bookmarkEnd w:id="3"/>
      <w:bookmarkEnd w:id="4"/>
      <w:bookmarkEnd w:id="5"/>
      <w:bookmarkEnd w:id="6"/>
    </w:p>
    <w:p>
      <w:pPr>
        <w:jc w:val="center"/>
        <w:rPr>
          <w:rFonts w:ascii="宋体" w:hAnsi="宋体"/>
          <w:b/>
          <w:sz w:val="48"/>
          <w:szCs w:val="52"/>
        </w:rPr>
      </w:pPr>
      <w:r>
        <w:rPr>
          <w:rFonts w:hint="eastAsia" w:ascii="宋体" w:hAnsi="宋体"/>
          <w:b/>
          <w:sz w:val="48"/>
          <w:szCs w:val="52"/>
        </w:rPr>
        <w:t>（</w:t>
      </w:r>
      <w:r>
        <w:rPr>
          <w:rFonts w:hint="eastAsia" w:ascii="宋体" w:hAnsi="宋体"/>
          <w:b/>
          <w:sz w:val="48"/>
          <w:szCs w:val="52"/>
          <w:lang w:val="en-US" w:eastAsia="zh-CN"/>
        </w:rPr>
        <w:t>学生</w:t>
      </w:r>
      <w:r>
        <w:rPr>
          <w:rFonts w:ascii="宋体" w:hAnsi="宋体"/>
          <w:b/>
          <w:sz w:val="48"/>
          <w:u w:color="auto"/>
        </w:rPr>
        <w:t>角色</w:t>
      </w:r>
      <w:r>
        <w:rPr>
          <w:rFonts w:hint="eastAsia" w:ascii="宋体" w:hAnsi="宋体"/>
          <w:b/>
          <w:sz w:val="48"/>
          <w:szCs w:val="52"/>
        </w:rPr>
        <w:t>）</w:t>
      </w: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jc w:val="center"/>
        <w:outlineLvl w:val="0"/>
        <w:rPr>
          <w:rFonts w:ascii="宋体" w:hAnsi="宋体"/>
          <w:sz w:val="30"/>
          <w:szCs w:val="30"/>
        </w:rPr>
      </w:pPr>
      <w:bookmarkStart w:id="7" w:name="_Toc11013"/>
      <w:bookmarkStart w:id="8" w:name="_Toc16472"/>
      <w:bookmarkStart w:id="9" w:name="_Toc1038"/>
      <w:bookmarkStart w:id="10" w:name="_Toc24853"/>
      <w:bookmarkStart w:id="11" w:name="_Toc1785"/>
      <w:bookmarkStart w:id="12" w:name="_Toc593663626"/>
      <w:r>
        <w:rPr>
          <w:rFonts w:hint="eastAsia" w:ascii="宋体" w:hAnsi="宋体"/>
          <w:sz w:val="30"/>
          <w:szCs w:val="30"/>
        </w:rPr>
        <w:t>重庆泛语科技有限公司</w:t>
      </w:r>
      <w:bookmarkEnd w:id="7"/>
      <w:bookmarkEnd w:id="8"/>
      <w:bookmarkEnd w:id="9"/>
      <w:bookmarkEnd w:id="10"/>
      <w:bookmarkEnd w:id="11"/>
      <w:bookmarkEnd w:id="12"/>
    </w:p>
    <w:p>
      <w:pPr>
        <w:jc w:val="center"/>
        <w:rPr>
          <w:rFonts w:hint="default" w:ascii="宋体" w:hAnsi="宋体" w:eastAsia="宋体"/>
          <w:sz w:val="30"/>
          <w:szCs w:val="30"/>
          <w:lang w:val="en-US" w:eastAsia="zh-CN"/>
        </w:rPr>
      </w:pPr>
      <w:r>
        <w:rPr>
          <w:rFonts w:hint="eastAsia" w:ascii="宋体" w:hAnsi="宋体"/>
          <w:sz w:val="30"/>
          <w:szCs w:val="30"/>
          <w:lang w:val="en-US" w:eastAsia="zh-CN"/>
        </w:rPr>
        <w:t>二〇二四年九月二十六日</w:t>
      </w:r>
    </w:p>
    <w:p>
      <w:pPr>
        <w:rPr>
          <w:rFonts w:hint="eastAsia" w:ascii="宋体" w:hAnsi="宋体"/>
          <w:sz w:val="30"/>
          <w:szCs w:val="30"/>
        </w:rPr>
      </w:pPr>
      <w:r>
        <w:rPr>
          <w:rFonts w:hint="eastAsia" w:ascii="宋体" w:hAnsi="宋体"/>
          <w:sz w:val="30"/>
          <w:szCs w:val="30"/>
        </w:rPr>
        <w:br w:type="page"/>
      </w:r>
    </w:p>
    <w:p>
      <w:pPr>
        <w:ind w:firstLine="2102" w:firstLineChars="1000"/>
        <w:jc w:val="left"/>
        <w:rPr>
          <w:rFonts w:hint="default" w:ascii="宋体" w:hAnsi="宋体" w:eastAsia="宋体"/>
          <w:b/>
          <w:szCs w:val="30"/>
          <w:lang w:val="en-US" w:eastAsia="zh-CN"/>
        </w:rPr>
        <w:sectPr>
          <w:headerReference r:id="rId5" w:type="default"/>
          <w:footerReference r:id="rId6" w:type="default"/>
          <w:pgSz w:w="11906" w:h="16838"/>
          <w:pgMar w:top="1440" w:right="1800" w:bottom="1440" w:left="1800" w:header="851" w:footer="992" w:gutter="0"/>
          <w:pgNumType w:fmt="decimal"/>
          <w:cols w:space="720" w:num="1"/>
          <w:docGrid w:type="lines" w:linePitch="312" w:charSpace="0"/>
        </w:sectPr>
      </w:pPr>
      <w:bookmarkStart w:id="77" w:name="_GoBack"/>
      <w:bookmarkEnd w:id="77"/>
    </w:p>
    <w:p>
      <w:pPr>
        <w:ind w:firstLine="5200" w:firstLineChars="1000"/>
        <w:jc w:val="left"/>
        <w:rPr>
          <w:rFonts w:hint="eastAsia" w:ascii="宋体" w:hAnsi="宋体" w:eastAsia="宋体" w:cs="Times New Roman"/>
          <w:kern w:val="2"/>
          <w:sz w:val="21"/>
          <w:szCs w:val="30"/>
          <w:lang w:val="en-US" w:eastAsia="zh-CN" w:bidi="ar-SA"/>
        </w:rPr>
      </w:pPr>
      <w:r>
        <w:rPr>
          <w:rFonts w:hint="eastAsia" w:ascii="黑体" w:hAnsi="黑体" w:eastAsia="黑体" w:cs="黑体"/>
          <w:sz w:val="52"/>
          <w:szCs w:val="52"/>
        </w:rPr>
        <w:t>目录</w:t>
      </w:r>
      <w:r>
        <w:rPr>
          <w:rFonts w:hint="eastAsia" w:ascii="宋体" w:hAnsi="宋体" w:eastAsia="宋体" w:cs="Times New Roman"/>
          <w:b/>
          <w:kern w:val="2"/>
          <w:sz w:val="21"/>
          <w:szCs w:val="30"/>
          <w:lang w:val="en-US" w:eastAsia="zh-CN" w:bidi="ar-SA"/>
        </w:rPr>
        <w:fldChar w:fldCharType="begin"/>
      </w:r>
      <w:r>
        <w:rPr>
          <w:rFonts w:hint="eastAsia" w:ascii="宋体" w:hAnsi="宋体" w:eastAsia="宋体" w:cs="Times New Roman"/>
          <w:b/>
          <w:kern w:val="2"/>
          <w:sz w:val="21"/>
          <w:szCs w:val="30"/>
          <w:lang w:val="en-US" w:eastAsia="zh-CN" w:bidi="ar-SA"/>
        </w:rPr>
        <w:instrText xml:space="preserve">TOC \o "1-3" \h \u </w:instrText>
      </w:r>
      <w:r>
        <w:rPr>
          <w:rFonts w:hint="eastAsia" w:ascii="宋体" w:hAnsi="宋体" w:eastAsia="宋体" w:cs="Times New Roman"/>
          <w:b/>
          <w:kern w:val="2"/>
          <w:sz w:val="21"/>
          <w:szCs w:val="30"/>
          <w:lang w:val="en-US" w:eastAsia="zh-CN" w:bidi="ar-SA"/>
        </w:rPr>
        <w:fldChar w:fldCharType="separate"/>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_Toc108770289 </w:instrText>
      </w:r>
      <w:r>
        <w:rPr>
          <w:rFonts w:hint="eastAsia" w:ascii="宋体" w:hAnsi="宋体" w:eastAsia="宋体" w:cs="Times New Roman"/>
          <w:kern w:val="2"/>
          <w:szCs w:val="30"/>
          <w:lang w:val="en-US" w:eastAsia="zh-CN" w:bidi="ar-SA"/>
        </w:rPr>
        <w:fldChar w:fldCharType="separate"/>
      </w:r>
      <w:r>
        <w:rPr>
          <w:rFonts w:hint="eastAsia" w:ascii="宋体" w:hAnsi="宋体"/>
          <w:szCs w:val="52"/>
        </w:rPr>
        <w:t>用户操作手册</w:t>
      </w:r>
      <w:r>
        <w:tab/>
      </w:r>
      <w:r>
        <w:fldChar w:fldCharType="begin"/>
      </w:r>
      <w:r>
        <w:instrText xml:space="preserve"> PAGEREF _Toc108770289 \h </w:instrText>
      </w:r>
      <w:r>
        <w:fldChar w:fldCharType="separate"/>
      </w:r>
      <w:r>
        <w:t>1</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_Toc593663626 </w:instrText>
      </w:r>
      <w:r>
        <w:rPr>
          <w:rFonts w:hint="eastAsia" w:ascii="宋体" w:hAnsi="宋体" w:eastAsia="宋体" w:cs="Times New Roman"/>
          <w:kern w:val="2"/>
          <w:szCs w:val="30"/>
          <w:lang w:val="en-US" w:eastAsia="zh-CN" w:bidi="ar-SA"/>
        </w:rPr>
        <w:fldChar w:fldCharType="separate"/>
      </w:r>
      <w:r>
        <w:rPr>
          <w:rFonts w:hint="eastAsia" w:ascii="宋体" w:hAnsi="宋体"/>
          <w:szCs w:val="30"/>
        </w:rPr>
        <w:t>重庆泛语科技有限公司</w:t>
      </w:r>
      <w:r>
        <w:tab/>
      </w:r>
      <w:r>
        <w:fldChar w:fldCharType="begin"/>
      </w:r>
      <w:r>
        <w:instrText xml:space="preserve"> PAGEREF _Toc593663626 \h </w:instrText>
      </w:r>
      <w:r>
        <w:fldChar w:fldCharType="separate"/>
      </w:r>
      <w:r>
        <w:t>1</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_Toc495538220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rPr>
        <w:t xml:space="preserve">一、 </w:t>
      </w:r>
      <w:r>
        <w:rPr>
          <w:rFonts w:hint="eastAsia" w:ascii="仿宋_GB2312" w:eastAsia="仿宋_GB2312"/>
          <w:bCs w:val="0"/>
          <w:szCs w:val="16"/>
        </w:rPr>
        <w:t>系统登录</w:t>
      </w:r>
      <w:r>
        <w:tab/>
      </w:r>
      <w:r>
        <w:fldChar w:fldCharType="begin"/>
      </w:r>
      <w:r>
        <w:instrText xml:space="preserve"> PAGEREF _Toc495538220 \h </w:instrText>
      </w:r>
      <w:r>
        <w:fldChar w:fldCharType="separate"/>
      </w:r>
      <w:r>
        <w:t>4</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_Toc569280474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rPr>
        <w:t xml:space="preserve">二、 </w:t>
      </w:r>
      <w:r>
        <w:rPr>
          <w:rFonts w:hint="eastAsia" w:ascii="仿宋_GB2312" w:eastAsia="仿宋_GB2312"/>
          <w:bCs w:val="0"/>
          <w:szCs w:val="16"/>
        </w:rPr>
        <w:t>个人设置</w:t>
      </w:r>
      <w:r>
        <w:tab/>
      </w:r>
      <w:r>
        <w:fldChar w:fldCharType="begin"/>
      </w:r>
      <w:r>
        <w:instrText xml:space="preserve"> PAGEREF _Toc569280474 \h </w:instrText>
      </w:r>
      <w:r>
        <w:fldChar w:fldCharType="separate"/>
      </w:r>
      <w:r>
        <w:t>4</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_Toc857279133 </w:instrText>
      </w:r>
      <w:r>
        <w:rPr>
          <w:rFonts w:hint="eastAsia" w:ascii="宋体" w:hAnsi="宋体" w:eastAsia="宋体" w:cs="Times New Roman"/>
          <w:kern w:val="2"/>
          <w:szCs w:val="30"/>
          <w:lang w:val="en-US" w:eastAsia="zh-CN" w:bidi="ar-SA"/>
        </w:rPr>
        <w:fldChar w:fldCharType="separate"/>
      </w:r>
      <w:r>
        <w:rPr>
          <w:rFonts w:hint="eastAsia" w:ascii="宋体" w:hAnsi="宋体" w:cs="宋体"/>
          <w:bCs/>
          <w:szCs w:val="24"/>
          <w:lang w:val="en-US" w:eastAsia="zh-CN"/>
        </w:rPr>
        <w:t>2.1、</w:t>
      </w:r>
      <w:r>
        <w:rPr>
          <w:rFonts w:hint="eastAsia" w:ascii="宋体" w:hAnsi="宋体" w:eastAsia="宋体" w:cs="宋体"/>
          <w:bCs/>
          <w:szCs w:val="24"/>
        </w:rPr>
        <w:t>个人信息</w:t>
      </w:r>
      <w:r>
        <w:tab/>
      </w:r>
      <w:r>
        <w:fldChar w:fldCharType="begin"/>
      </w:r>
      <w:r>
        <w:instrText xml:space="preserve"> PAGEREF _Toc857279133 \h </w:instrText>
      </w:r>
      <w:r>
        <w:fldChar w:fldCharType="separate"/>
      </w:r>
      <w:r>
        <w:t>4</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_Toc822600608 </w:instrText>
      </w:r>
      <w:r>
        <w:rPr>
          <w:rFonts w:hint="eastAsia" w:ascii="宋体" w:hAnsi="宋体" w:eastAsia="宋体" w:cs="Times New Roman"/>
          <w:kern w:val="2"/>
          <w:szCs w:val="30"/>
          <w:lang w:val="en-US" w:eastAsia="zh-CN" w:bidi="ar-SA"/>
        </w:rPr>
        <w:fldChar w:fldCharType="separate"/>
      </w:r>
      <w:r>
        <w:rPr>
          <w:rFonts w:hint="eastAsia" w:ascii="宋体" w:hAnsi="宋体" w:cs="宋体"/>
          <w:bCs/>
          <w:szCs w:val="24"/>
          <w:lang w:val="en-US" w:eastAsia="zh-CN"/>
        </w:rPr>
        <w:t>2.2、安全中心</w:t>
      </w:r>
      <w:r>
        <w:tab/>
      </w:r>
      <w:r>
        <w:fldChar w:fldCharType="begin"/>
      </w:r>
      <w:r>
        <w:instrText xml:space="preserve"> PAGEREF _Toc822600608 \h </w:instrText>
      </w:r>
      <w:r>
        <w:fldChar w:fldCharType="separate"/>
      </w:r>
      <w:r>
        <w:t>5</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_Toc2096182917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lang w:val="en-US" w:eastAsia="zh-CN"/>
        </w:rPr>
        <w:t xml:space="preserve">三、 </w:t>
      </w:r>
      <w:r>
        <w:rPr>
          <w:rFonts w:hint="eastAsia" w:ascii="仿宋_GB2312" w:eastAsia="仿宋_GB2312"/>
          <w:bCs w:val="0"/>
          <w:szCs w:val="16"/>
          <w:lang w:val="en-US" w:eastAsia="zh-CN"/>
        </w:rPr>
        <w:t>系统主流程及操作方法</w:t>
      </w:r>
      <w:r>
        <w:tab/>
      </w:r>
      <w:r>
        <w:fldChar w:fldCharType="begin"/>
      </w:r>
      <w:r>
        <w:instrText xml:space="preserve"> PAGEREF _Toc2096182917 \h </w:instrText>
      </w:r>
      <w:r>
        <w:fldChar w:fldCharType="separate"/>
      </w:r>
      <w:r>
        <w:t>6</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_Toc1077056984 </w:instrText>
      </w:r>
      <w:r>
        <w:rPr>
          <w:rFonts w:hint="eastAsia" w:ascii="宋体" w:hAnsi="宋体" w:eastAsia="宋体" w:cs="Times New Roman"/>
          <w:kern w:val="2"/>
          <w:szCs w:val="30"/>
          <w:lang w:val="en-US" w:eastAsia="zh-CN" w:bidi="ar-SA"/>
        </w:rPr>
        <w:fldChar w:fldCharType="separate"/>
      </w:r>
      <w:r>
        <w:t>1.选题管理</w:t>
      </w:r>
      <w:r>
        <w:tab/>
      </w:r>
      <w:r>
        <w:fldChar w:fldCharType="begin"/>
      </w:r>
      <w:r>
        <w:instrText xml:space="preserve"> PAGEREF _Toc1077056984 \h </w:instrText>
      </w:r>
      <w:r>
        <w:fldChar w:fldCharType="separate"/>
      </w:r>
      <w:r>
        <w:t>6</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_Toc957069525 </w:instrText>
      </w:r>
      <w:r>
        <w:rPr>
          <w:rFonts w:hint="eastAsia" w:ascii="宋体" w:hAnsi="宋体" w:eastAsia="宋体" w:cs="Times New Roman"/>
          <w:kern w:val="2"/>
          <w:szCs w:val="30"/>
          <w:lang w:val="en-US" w:eastAsia="zh-CN" w:bidi="ar-SA"/>
        </w:rPr>
        <w:fldChar w:fldCharType="separate"/>
      </w:r>
      <w:r>
        <w:t>1.</w:t>
      </w:r>
      <w:r>
        <w:rPr>
          <w:rFonts w:hint="eastAsia"/>
          <w:lang w:val="en-US" w:eastAsia="zh-CN"/>
        </w:rPr>
        <w:t>1</w:t>
      </w:r>
      <w:r>
        <w:t>选题</w:t>
      </w:r>
      <w:r>
        <w:tab/>
      </w:r>
      <w:r>
        <w:fldChar w:fldCharType="begin"/>
      </w:r>
      <w:r>
        <w:instrText xml:space="preserve"> PAGEREF _Toc957069525 \h </w:instrText>
      </w:r>
      <w:r>
        <w:fldChar w:fldCharType="separate"/>
      </w:r>
      <w:r>
        <w:t>6</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_Toc814990645 </w:instrText>
      </w:r>
      <w:r>
        <w:rPr>
          <w:rFonts w:hint="eastAsia" w:ascii="宋体" w:hAnsi="宋体" w:eastAsia="宋体" w:cs="Times New Roman"/>
          <w:kern w:val="2"/>
          <w:szCs w:val="30"/>
          <w:lang w:val="en-US" w:eastAsia="zh-CN" w:bidi="ar-SA"/>
        </w:rPr>
        <w:fldChar w:fldCharType="separate"/>
      </w:r>
      <w:r>
        <w:t>1.</w:t>
      </w:r>
      <w:r>
        <w:rPr>
          <w:rFonts w:hint="eastAsia"/>
          <w:lang w:val="en-US" w:eastAsia="zh-CN"/>
        </w:rPr>
        <w:t>1</w:t>
      </w:r>
      <w:r>
        <w:t>.1学生选题</w:t>
      </w:r>
      <w:r>
        <w:tab/>
      </w:r>
      <w:r>
        <w:fldChar w:fldCharType="begin"/>
      </w:r>
      <w:r>
        <w:instrText xml:space="preserve"> PAGEREF _Toc814990645 \h </w:instrText>
      </w:r>
      <w:r>
        <w:fldChar w:fldCharType="separate"/>
      </w:r>
      <w:r>
        <w:t>6</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_Toc897069949 </w:instrText>
      </w:r>
      <w:r>
        <w:rPr>
          <w:rFonts w:hint="eastAsia" w:ascii="宋体" w:hAnsi="宋体" w:eastAsia="宋体" w:cs="Times New Roman"/>
          <w:kern w:val="2"/>
          <w:szCs w:val="30"/>
          <w:lang w:val="en-US" w:eastAsia="zh-CN" w:bidi="ar-SA"/>
        </w:rPr>
        <w:fldChar w:fldCharType="separate"/>
      </w:r>
      <w:r>
        <w:t>1.</w:t>
      </w:r>
      <w:r>
        <w:rPr>
          <w:rFonts w:hint="eastAsia"/>
          <w:lang w:val="en-US" w:eastAsia="zh-CN"/>
        </w:rPr>
        <w:t>2</w:t>
      </w:r>
      <w:r>
        <w:t>课题信息变更</w:t>
      </w:r>
      <w:r>
        <w:rPr>
          <w:rFonts w:hint="eastAsia"/>
          <w:lang w:val="en-US" w:eastAsia="zh-CN"/>
        </w:rPr>
        <w:t>(选题完成后如需修改课题才点击此列表，不改课题则忽视此操作)</w:t>
      </w:r>
      <w:r>
        <w:tab/>
      </w:r>
      <w:r>
        <w:fldChar w:fldCharType="begin"/>
      </w:r>
      <w:r>
        <w:instrText xml:space="preserve"> PAGEREF _Toc897069949 \h </w:instrText>
      </w:r>
      <w:r>
        <w:fldChar w:fldCharType="separate"/>
      </w:r>
      <w:r>
        <w:t>7</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_Toc1719430903 </w:instrText>
      </w:r>
      <w:r>
        <w:rPr>
          <w:rFonts w:hint="eastAsia" w:ascii="宋体" w:hAnsi="宋体" w:eastAsia="宋体" w:cs="Times New Roman"/>
          <w:kern w:val="2"/>
          <w:szCs w:val="30"/>
          <w:lang w:val="en-US" w:eastAsia="zh-CN" w:bidi="ar-SA"/>
        </w:rPr>
        <w:fldChar w:fldCharType="separate"/>
      </w:r>
      <w:r>
        <w:t>1.</w:t>
      </w:r>
      <w:r>
        <w:rPr>
          <w:rFonts w:hint="eastAsia"/>
          <w:lang w:val="en-US" w:eastAsia="zh-CN"/>
        </w:rPr>
        <w:t>2</w:t>
      </w:r>
      <w:r>
        <w:t>.1申请课题信息变更</w:t>
      </w:r>
      <w:r>
        <w:tab/>
      </w:r>
      <w:r>
        <w:fldChar w:fldCharType="begin"/>
      </w:r>
      <w:r>
        <w:instrText xml:space="preserve"> PAGEREF _Toc1719430903 \h </w:instrText>
      </w:r>
      <w:r>
        <w:fldChar w:fldCharType="separate"/>
      </w:r>
      <w:r>
        <w:t>7</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_Toc1935232689 </w:instrText>
      </w:r>
      <w:r>
        <w:rPr>
          <w:rFonts w:hint="eastAsia" w:ascii="宋体" w:hAnsi="宋体" w:eastAsia="宋体" w:cs="Times New Roman"/>
          <w:kern w:val="2"/>
          <w:szCs w:val="30"/>
          <w:lang w:val="en-US" w:eastAsia="zh-CN" w:bidi="ar-SA"/>
        </w:rPr>
        <w:fldChar w:fldCharType="separate"/>
      </w:r>
      <w:r>
        <w:t>2.过程管理</w:t>
      </w:r>
      <w:r>
        <w:tab/>
      </w:r>
      <w:r>
        <w:fldChar w:fldCharType="begin"/>
      </w:r>
      <w:r>
        <w:instrText xml:space="preserve"> PAGEREF _Toc1935232689 \h </w:instrText>
      </w:r>
      <w:r>
        <w:fldChar w:fldCharType="separate"/>
      </w:r>
      <w:r>
        <w:t>9</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_Toc1815970208 </w:instrText>
      </w:r>
      <w:r>
        <w:rPr>
          <w:rFonts w:hint="eastAsia" w:ascii="宋体" w:hAnsi="宋体" w:eastAsia="宋体" w:cs="Times New Roman"/>
          <w:kern w:val="2"/>
          <w:szCs w:val="30"/>
          <w:lang w:val="en-US" w:eastAsia="zh-CN" w:bidi="ar-SA"/>
        </w:rPr>
        <w:fldChar w:fldCharType="separate"/>
      </w:r>
      <w:r>
        <w:t>2.1开题报告</w:t>
      </w:r>
      <w:r>
        <w:tab/>
      </w:r>
      <w:r>
        <w:fldChar w:fldCharType="begin"/>
      </w:r>
      <w:r>
        <w:instrText xml:space="preserve"> PAGEREF _Toc1815970208 \h </w:instrText>
      </w:r>
      <w:r>
        <w:fldChar w:fldCharType="separate"/>
      </w:r>
      <w:r>
        <w:t>9</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_Toc973694692 </w:instrText>
      </w:r>
      <w:r>
        <w:rPr>
          <w:rFonts w:hint="eastAsia" w:ascii="宋体" w:hAnsi="宋体" w:eastAsia="宋体" w:cs="Times New Roman"/>
          <w:kern w:val="2"/>
          <w:szCs w:val="30"/>
          <w:lang w:val="en-US" w:eastAsia="zh-CN" w:bidi="ar-SA"/>
        </w:rPr>
        <w:fldChar w:fldCharType="separate"/>
      </w:r>
      <w:r>
        <w:t>2.1.1编辑开题报告</w:t>
      </w:r>
      <w:r>
        <w:tab/>
      </w:r>
      <w:r>
        <w:fldChar w:fldCharType="begin"/>
      </w:r>
      <w:r>
        <w:instrText xml:space="preserve"> PAGEREF _Toc973694692 \h </w:instrText>
      </w:r>
      <w:r>
        <w:fldChar w:fldCharType="separate"/>
      </w:r>
      <w:r>
        <w:t>9</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_Toc1061298304 </w:instrText>
      </w:r>
      <w:r>
        <w:rPr>
          <w:rFonts w:hint="eastAsia" w:ascii="宋体" w:hAnsi="宋体" w:eastAsia="宋体" w:cs="Times New Roman"/>
          <w:kern w:val="2"/>
          <w:szCs w:val="30"/>
          <w:lang w:val="en-US" w:eastAsia="zh-CN" w:bidi="ar-SA"/>
        </w:rPr>
        <w:fldChar w:fldCharType="separate"/>
      </w:r>
      <w:r>
        <w:t>2.2初稿</w:t>
      </w:r>
      <w:r>
        <w:tab/>
      </w:r>
      <w:r>
        <w:fldChar w:fldCharType="begin"/>
      </w:r>
      <w:r>
        <w:instrText xml:space="preserve"> PAGEREF _Toc1061298304 \h </w:instrText>
      </w:r>
      <w:r>
        <w:fldChar w:fldCharType="separate"/>
      </w:r>
      <w:r>
        <w:t>10</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_Toc241423346 </w:instrText>
      </w:r>
      <w:r>
        <w:rPr>
          <w:rFonts w:hint="eastAsia" w:ascii="宋体" w:hAnsi="宋体" w:eastAsia="宋体" w:cs="Times New Roman"/>
          <w:kern w:val="2"/>
          <w:szCs w:val="30"/>
          <w:lang w:val="en-US" w:eastAsia="zh-CN" w:bidi="ar-SA"/>
        </w:rPr>
        <w:fldChar w:fldCharType="separate"/>
      </w:r>
      <w:r>
        <w:t>2.2.1编辑初稿</w:t>
      </w:r>
      <w:r>
        <w:tab/>
      </w:r>
      <w:r>
        <w:fldChar w:fldCharType="begin"/>
      </w:r>
      <w:r>
        <w:instrText xml:space="preserve"> PAGEREF _Toc241423346 \h </w:instrText>
      </w:r>
      <w:r>
        <w:fldChar w:fldCharType="separate"/>
      </w:r>
      <w:r>
        <w:t>10</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_Toc1005567039 </w:instrText>
      </w:r>
      <w:r>
        <w:rPr>
          <w:rFonts w:hint="eastAsia" w:ascii="宋体" w:hAnsi="宋体" w:eastAsia="宋体" w:cs="Times New Roman"/>
          <w:kern w:val="2"/>
          <w:szCs w:val="30"/>
          <w:lang w:val="en-US" w:eastAsia="zh-CN" w:bidi="ar-SA"/>
        </w:rPr>
        <w:fldChar w:fldCharType="separate"/>
      </w:r>
      <w:r>
        <w:t>2.</w:t>
      </w:r>
      <w:r>
        <w:rPr>
          <w:rFonts w:hint="eastAsia"/>
          <w:lang w:val="en-US" w:eastAsia="zh-CN"/>
        </w:rPr>
        <w:t>3</w:t>
      </w:r>
      <w:r>
        <w:t>指导日志</w:t>
      </w:r>
      <w:r>
        <w:tab/>
      </w:r>
      <w:r>
        <w:fldChar w:fldCharType="begin"/>
      </w:r>
      <w:r>
        <w:instrText xml:space="preserve"> PAGEREF _Toc1005567039 \h </w:instrText>
      </w:r>
      <w:r>
        <w:fldChar w:fldCharType="separate"/>
      </w:r>
      <w:r>
        <w:t>12</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_Toc2016406230 </w:instrText>
      </w:r>
      <w:r>
        <w:rPr>
          <w:rFonts w:hint="eastAsia" w:ascii="宋体" w:hAnsi="宋体" w:eastAsia="宋体" w:cs="Times New Roman"/>
          <w:kern w:val="2"/>
          <w:szCs w:val="30"/>
          <w:lang w:val="en-US" w:eastAsia="zh-CN" w:bidi="ar-SA"/>
        </w:rPr>
        <w:fldChar w:fldCharType="separate"/>
      </w:r>
      <w:r>
        <w:t>2.</w:t>
      </w:r>
      <w:r>
        <w:rPr>
          <w:rFonts w:hint="eastAsia"/>
          <w:lang w:val="en-US" w:eastAsia="zh-CN"/>
        </w:rPr>
        <w:t>3</w:t>
      </w:r>
      <w:r>
        <w:t>.1编辑指导日志</w:t>
      </w:r>
      <w:r>
        <w:rPr>
          <w:rFonts w:hint="eastAsia"/>
          <w:lang w:eastAsia="zh-CN"/>
        </w:rPr>
        <w:t>（</w:t>
      </w:r>
      <w:r>
        <w:rPr>
          <w:rFonts w:hint="eastAsia"/>
          <w:lang w:val="en-US" w:eastAsia="zh-CN"/>
        </w:rPr>
        <w:t>需提交至少8次指导日志并且被老师审核通过，否则无法提交定稿</w:t>
      </w:r>
      <w:r>
        <w:rPr>
          <w:rFonts w:hint="eastAsia"/>
          <w:lang w:eastAsia="zh-CN"/>
        </w:rPr>
        <w:t>）</w:t>
      </w:r>
      <w:r>
        <w:tab/>
      </w:r>
      <w:r>
        <w:fldChar w:fldCharType="begin"/>
      </w:r>
      <w:r>
        <w:instrText xml:space="preserve"> PAGEREF _Toc2016406230 \h </w:instrText>
      </w:r>
      <w:r>
        <w:fldChar w:fldCharType="separate"/>
      </w:r>
      <w:r>
        <w:t>12</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_Toc300074303 </w:instrText>
      </w:r>
      <w:r>
        <w:rPr>
          <w:rFonts w:hint="eastAsia" w:ascii="宋体" w:hAnsi="宋体" w:eastAsia="宋体" w:cs="Times New Roman"/>
          <w:kern w:val="2"/>
          <w:szCs w:val="30"/>
          <w:lang w:val="en-US" w:eastAsia="zh-CN" w:bidi="ar-SA"/>
        </w:rPr>
        <w:fldChar w:fldCharType="separate"/>
      </w:r>
      <w:r>
        <w:t>2.</w:t>
      </w:r>
      <w:r>
        <w:rPr>
          <w:rFonts w:hint="eastAsia"/>
          <w:lang w:val="en-US" w:eastAsia="zh-CN"/>
        </w:rPr>
        <w:t>4</w:t>
      </w:r>
      <w:r>
        <w:t>定稿</w:t>
      </w:r>
      <w:r>
        <w:tab/>
      </w:r>
      <w:r>
        <w:fldChar w:fldCharType="begin"/>
      </w:r>
      <w:r>
        <w:instrText xml:space="preserve"> PAGEREF _Toc300074303 \h </w:instrText>
      </w:r>
      <w:r>
        <w:fldChar w:fldCharType="separate"/>
      </w:r>
      <w:r>
        <w:t>14</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_Toc1057207365 </w:instrText>
      </w:r>
      <w:r>
        <w:rPr>
          <w:rFonts w:hint="eastAsia" w:ascii="宋体" w:hAnsi="宋体" w:eastAsia="宋体" w:cs="Times New Roman"/>
          <w:kern w:val="2"/>
          <w:szCs w:val="30"/>
          <w:lang w:val="en-US" w:eastAsia="zh-CN" w:bidi="ar-SA"/>
        </w:rPr>
        <w:fldChar w:fldCharType="separate"/>
      </w:r>
      <w:r>
        <w:t>2.</w:t>
      </w:r>
      <w:r>
        <w:rPr>
          <w:rFonts w:hint="eastAsia"/>
          <w:lang w:val="en-US" w:eastAsia="zh-CN"/>
        </w:rPr>
        <w:t>4</w:t>
      </w:r>
      <w:r>
        <w:t>.1编辑定稿</w:t>
      </w:r>
      <w:r>
        <w:rPr>
          <w:rFonts w:hint="eastAsia"/>
          <w:lang w:eastAsia="zh-CN"/>
        </w:rPr>
        <w:t>（</w:t>
      </w:r>
      <w:r>
        <w:rPr>
          <w:rFonts w:hint="eastAsia"/>
          <w:lang w:val="en-US" w:eastAsia="zh-CN"/>
        </w:rPr>
        <w:t>需提交至少8次指导日志并且被老师审核通过，否则无法提交定稿</w:t>
      </w:r>
      <w:r>
        <w:rPr>
          <w:rFonts w:hint="eastAsia"/>
          <w:lang w:eastAsia="zh-CN"/>
        </w:rPr>
        <w:t>）</w:t>
      </w:r>
      <w:r>
        <w:tab/>
      </w:r>
      <w:r>
        <w:fldChar w:fldCharType="begin"/>
      </w:r>
      <w:r>
        <w:instrText xml:space="preserve"> PAGEREF _Toc1057207365 \h </w:instrText>
      </w:r>
      <w:r>
        <w:fldChar w:fldCharType="separate"/>
      </w:r>
      <w:r>
        <w:t>14</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_Toc204488277 </w:instrText>
      </w:r>
      <w:r>
        <w:rPr>
          <w:rFonts w:hint="eastAsia" w:ascii="宋体" w:hAnsi="宋体" w:eastAsia="宋体" w:cs="Times New Roman"/>
          <w:kern w:val="2"/>
          <w:szCs w:val="30"/>
          <w:lang w:val="en-US" w:eastAsia="zh-CN" w:bidi="ar-SA"/>
        </w:rPr>
        <w:fldChar w:fldCharType="separate"/>
      </w:r>
      <w:r>
        <w:t>3.最终稿</w:t>
      </w:r>
      <w:r>
        <w:tab/>
      </w:r>
      <w:r>
        <w:fldChar w:fldCharType="begin"/>
      </w:r>
      <w:r>
        <w:instrText xml:space="preserve"> PAGEREF _Toc204488277 \h </w:instrText>
      </w:r>
      <w:r>
        <w:fldChar w:fldCharType="separate"/>
      </w:r>
      <w:r>
        <w:t>16</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_Toc860636339 </w:instrText>
      </w:r>
      <w:r>
        <w:rPr>
          <w:rFonts w:hint="eastAsia" w:ascii="宋体" w:hAnsi="宋体" w:eastAsia="宋体" w:cs="Times New Roman"/>
          <w:kern w:val="2"/>
          <w:szCs w:val="30"/>
          <w:lang w:val="en-US" w:eastAsia="zh-CN" w:bidi="ar-SA"/>
        </w:rPr>
        <w:fldChar w:fldCharType="separate"/>
      </w:r>
      <w:r>
        <w:t>3.1最终稿</w:t>
      </w:r>
      <w:r>
        <w:tab/>
      </w:r>
      <w:r>
        <w:fldChar w:fldCharType="begin"/>
      </w:r>
      <w:r>
        <w:instrText xml:space="preserve"> PAGEREF _Toc860636339 \h </w:instrText>
      </w:r>
      <w:r>
        <w:fldChar w:fldCharType="separate"/>
      </w:r>
      <w:r>
        <w:t>16</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_Toc1412587028 </w:instrText>
      </w:r>
      <w:r>
        <w:rPr>
          <w:rFonts w:hint="eastAsia" w:ascii="宋体" w:hAnsi="宋体" w:eastAsia="宋体" w:cs="Times New Roman"/>
          <w:kern w:val="2"/>
          <w:szCs w:val="30"/>
          <w:lang w:val="en-US" w:eastAsia="zh-CN" w:bidi="ar-SA"/>
        </w:rPr>
        <w:fldChar w:fldCharType="separate"/>
      </w:r>
      <w:r>
        <w:t>3.1.1编辑最终稿</w:t>
      </w:r>
      <w:r>
        <w:rPr>
          <w:rFonts w:hint="eastAsia"/>
          <w:lang w:eastAsia="zh-CN"/>
        </w:rPr>
        <w:t>（</w:t>
      </w:r>
      <w:r>
        <w:rPr>
          <w:rFonts w:hint="eastAsia"/>
          <w:lang w:val="en-US" w:eastAsia="zh-CN"/>
        </w:rPr>
        <w:t>答辩后提交最终稿，此环节需填写抽检字段</w:t>
      </w:r>
      <w:r>
        <w:rPr>
          <w:rFonts w:hint="eastAsia"/>
          <w:lang w:eastAsia="zh-CN"/>
        </w:rPr>
        <w:t>）</w:t>
      </w:r>
      <w:r>
        <w:tab/>
      </w:r>
      <w:r>
        <w:fldChar w:fldCharType="begin"/>
      </w:r>
      <w:r>
        <w:instrText xml:space="preserve"> PAGEREF _Toc1412587028 \h </w:instrText>
      </w:r>
      <w:r>
        <w:fldChar w:fldCharType="separate"/>
      </w:r>
      <w:r>
        <w:t>16</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_Toc918462011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lang w:val="en-US" w:eastAsia="zh-CN"/>
        </w:rPr>
        <w:t xml:space="preserve">四、 </w:t>
      </w:r>
      <w:r>
        <w:rPr>
          <w:rFonts w:hint="eastAsia" w:ascii="仿宋_GB2312" w:eastAsia="仿宋_GB2312"/>
          <w:bCs w:val="0"/>
          <w:szCs w:val="16"/>
          <w:lang w:val="en-US" w:eastAsia="zh-CN"/>
        </w:rPr>
        <w:t>信息管理</w:t>
      </w:r>
      <w:r>
        <w:tab/>
      </w:r>
      <w:r>
        <w:fldChar w:fldCharType="begin"/>
      </w:r>
      <w:r>
        <w:instrText xml:space="preserve"> PAGEREF _Toc918462011 \h </w:instrText>
      </w:r>
      <w:r>
        <w:fldChar w:fldCharType="separate"/>
      </w:r>
      <w:r>
        <w:t>17</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_Toc478564241 </w:instrText>
      </w:r>
      <w:r>
        <w:rPr>
          <w:rFonts w:hint="eastAsia" w:ascii="宋体" w:hAnsi="宋体" w:eastAsia="宋体" w:cs="Times New Roman"/>
          <w:kern w:val="2"/>
          <w:szCs w:val="30"/>
          <w:lang w:val="en-US" w:eastAsia="zh-CN" w:bidi="ar-SA"/>
        </w:rPr>
        <w:fldChar w:fldCharType="separate"/>
      </w:r>
      <w:r>
        <w:rPr>
          <w:rFonts w:hint="eastAsia"/>
          <w:szCs w:val="24"/>
        </w:rPr>
        <w:t>1、站内信</w:t>
      </w:r>
      <w:r>
        <w:tab/>
      </w:r>
      <w:r>
        <w:fldChar w:fldCharType="begin"/>
      </w:r>
      <w:r>
        <w:instrText xml:space="preserve"> PAGEREF _Toc478564241 \h </w:instrText>
      </w:r>
      <w:r>
        <w:fldChar w:fldCharType="separate"/>
      </w:r>
      <w:r>
        <w:t>17</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_Toc902940472 </w:instrText>
      </w:r>
      <w:r>
        <w:rPr>
          <w:rFonts w:hint="eastAsia" w:ascii="宋体" w:hAnsi="宋体" w:eastAsia="宋体" w:cs="Times New Roman"/>
          <w:kern w:val="2"/>
          <w:szCs w:val="30"/>
          <w:lang w:val="en-US" w:eastAsia="zh-CN" w:bidi="ar-SA"/>
        </w:rPr>
        <w:fldChar w:fldCharType="separate"/>
      </w:r>
      <w:r>
        <w:rPr>
          <w:rFonts w:hint="eastAsia"/>
          <w:szCs w:val="28"/>
        </w:rPr>
        <w:t>2、公告管理</w:t>
      </w:r>
      <w:r>
        <w:tab/>
      </w:r>
      <w:r>
        <w:fldChar w:fldCharType="begin"/>
      </w:r>
      <w:r>
        <w:instrText xml:space="preserve"> PAGEREF _Toc902940472 \h </w:instrText>
      </w:r>
      <w:r>
        <w:fldChar w:fldCharType="separate"/>
      </w:r>
      <w:r>
        <w:t>18</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_Toc1601063202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lang w:val="en-US" w:eastAsia="zh-CN"/>
        </w:rPr>
        <w:t xml:space="preserve">五、 </w:t>
      </w:r>
      <w:r>
        <w:rPr>
          <w:rFonts w:hint="eastAsia" w:ascii="仿宋_GB2312" w:eastAsia="仿宋_GB2312"/>
          <w:bCs w:val="0"/>
          <w:szCs w:val="16"/>
          <w:lang w:val="en-US" w:eastAsia="zh-CN"/>
        </w:rPr>
        <w:t>常见问题</w:t>
      </w:r>
      <w:r>
        <w:tab/>
      </w:r>
      <w:r>
        <w:fldChar w:fldCharType="begin"/>
      </w:r>
      <w:r>
        <w:instrText xml:space="preserve"> PAGEREF _Toc1601063202 \h </w:instrText>
      </w:r>
      <w:r>
        <w:fldChar w:fldCharType="separate"/>
      </w:r>
      <w:r>
        <w:t>18</w:t>
      </w:r>
      <w:r>
        <w:fldChar w:fldCharType="end"/>
      </w:r>
      <w:r>
        <w:rPr>
          <w:rFonts w:hint="eastAsia" w:ascii="宋体" w:hAnsi="宋体" w:eastAsia="宋体" w:cs="Times New Roman"/>
          <w:kern w:val="2"/>
          <w:szCs w:val="30"/>
          <w:lang w:val="en-US" w:eastAsia="zh-CN" w:bidi="ar-SA"/>
        </w:rPr>
        <w:fldChar w:fldCharType="end"/>
      </w:r>
    </w:p>
    <w:p>
      <w:pPr>
        <w:spacing w:before="0" w:beforeLines="0" w:after="0" w:afterLines="0" w:line="240" w:lineRule="auto"/>
        <w:ind w:left="0" w:leftChars="0" w:right="0" w:rightChars="0" w:firstLine="0" w:firstLineChars="0"/>
        <w:jc w:val="center"/>
        <w:rPr>
          <w:rFonts w:hint="eastAsia" w:ascii="宋体" w:hAnsi="宋体" w:eastAsia="宋体" w:cs="Times New Roman"/>
          <w:kern w:val="2"/>
          <w:szCs w:val="30"/>
          <w:lang w:val="en-US" w:eastAsia="zh-CN" w:bidi="ar-SA"/>
        </w:rPr>
      </w:pPr>
      <w:r>
        <w:rPr>
          <w:rFonts w:hint="eastAsia" w:ascii="宋体" w:hAnsi="宋体" w:eastAsia="宋体" w:cs="Times New Roman"/>
          <w:kern w:val="2"/>
          <w:szCs w:val="30"/>
          <w:lang w:val="en-US" w:eastAsia="zh-CN" w:bidi="ar-SA"/>
        </w:rPr>
        <w:fldChar w:fldCharType="end"/>
      </w:r>
      <w:r>
        <w:br w:type="page"/>
      </w:r>
    </w:p>
    <w:p>
      <w:pPr>
        <w:pStyle w:val="2"/>
        <w:numPr>
          <w:ilvl w:val="0"/>
          <w:numId w:val="1"/>
        </w:numPr>
        <w:spacing w:before="0" w:after="0" w:line="360" w:lineRule="auto"/>
        <w:rPr>
          <w:rFonts w:hint="eastAsia" w:ascii="仿宋_GB2312" w:eastAsia="仿宋_GB2312"/>
          <w:b/>
          <w:bCs w:val="0"/>
          <w:sz w:val="28"/>
          <w:szCs w:val="16"/>
        </w:rPr>
      </w:pPr>
      <w:bookmarkStart w:id="13" w:name="_Toc14559"/>
      <w:bookmarkStart w:id="14" w:name="_Toc32075"/>
      <w:bookmarkStart w:id="15" w:name="_Toc11857"/>
      <w:bookmarkStart w:id="16" w:name="_Toc495538220"/>
      <w:r>
        <w:rPr>
          <w:rFonts w:hint="eastAsia" w:ascii="仿宋_GB2312" w:eastAsia="仿宋_GB2312"/>
          <w:b/>
          <w:bCs w:val="0"/>
          <w:sz w:val="28"/>
          <w:szCs w:val="16"/>
        </w:rPr>
        <w:t>系统登录</w:t>
      </w:r>
      <w:bookmarkEnd w:id="13"/>
      <w:bookmarkEnd w:id="14"/>
      <w:bookmarkEnd w:id="15"/>
      <w:bookmarkEnd w:id="16"/>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打开网址https://vgms.fanyu.com/，</w:t>
      </w:r>
      <w:r>
        <w:rPr>
          <w:rFonts w:hint="eastAsia"/>
        </w:rPr>
        <w:t>选择学校“</w:t>
      </w:r>
      <w:r>
        <w:rPr>
          <w:u w:color="auto"/>
        </w:rPr>
        <w:t>蚌埠学院</w:t>
      </w:r>
      <w:r>
        <w:rPr>
          <w:rFonts w:hint="eastAsia"/>
        </w:rPr>
        <w:t>”</w:t>
      </w:r>
      <w:r>
        <w:rPr>
          <w:rFonts w:hint="eastAsia" w:ascii="宋体" w:hAnsi="宋体" w:eastAsia="宋体" w:cs="宋体"/>
          <w:color w:val="303030"/>
          <w:sz w:val="24"/>
          <w:szCs w:val="28"/>
        </w:rPr>
        <w:t>，输入账号和密码（账号为学号，初始密码：</w:t>
      </w:r>
      <w:r>
        <w:rPr>
          <w:rFonts w:hint="eastAsia" w:ascii="宋体" w:hAnsi="宋体" w:cs="宋体"/>
          <w:color w:val="303030"/>
          <w:sz w:val="24"/>
          <w:szCs w:val="28"/>
          <w:lang w:val="en-US" w:eastAsia="zh-CN"/>
        </w:rPr>
        <w:t>bbc@123456</w:t>
      </w:r>
      <w:r>
        <w:rPr>
          <w:rFonts w:hint="eastAsia" w:ascii="宋体" w:hAnsi="宋体" w:eastAsia="宋体" w:cs="宋体"/>
          <w:color w:val="303030"/>
          <w:sz w:val="24"/>
          <w:szCs w:val="28"/>
        </w:rPr>
        <w:t>），点击登录即可。</w:t>
      </w:r>
    </w:p>
    <w:p>
      <w:r>
        <w:rPr>
          <w:rFonts w:ascii="宋体" w:hAnsi="宋体" w:eastAsia="宋体" w:cs="宋体"/>
          <w:sz w:val="24"/>
          <w:szCs w:val="24"/>
        </w:rPr>
        <w:drawing>
          <wp:inline distT="0" distB="0" distL="114300" distR="114300">
            <wp:extent cx="5270500" cy="2176145"/>
            <wp:effectExtent l="0" t="0" r="6350" b="14605"/>
            <wp:docPr id="6"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IMG_256"/>
                    <pic:cNvPicPr>
                      <a:picLocks noChangeAspect="1"/>
                    </pic:cNvPicPr>
                  </pic:nvPicPr>
                  <pic:blipFill>
                    <a:blip r:embed="rId8"/>
                    <a:stretch>
                      <a:fillRect/>
                    </a:stretch>
                  </pic:blipFill>
                  <pic:spPr>
                    <a:xfrm>
                      <a:off x="0" y="0"/>
                      <a:ext cx="5270500" cy="2176145"/>
                    </a:xfrm>
                    <a:prstGeom prst="rect">
                      <a:avLst/>
                    </a:prstGeom>
                    <a:noFill/>
                    <a:ln w="9525">
                      <a:noFill/>
                    </a:ln>
                  </pic:spPr>
                </pic:pic>
              </a:graphicData>
            </a:graphic>
          </wp:inline>
        </w:drawing>
      </w:r>
    </w:p>
    <w:p>
      <w:pPr>
        <w:jc w:val="left"/>
        <w:rPr>
          <w:rFonts w:hint="eastAsia" w:ascii="宋体" w:hAnsi="宋体" w:cs="宋体"/>
          <w:color w:val="FF0000"/>
        </w:rPr>
      </w:pPr>
      <w:r>
        <w:rPr>
          <w:rFonts w:hint="eastAsia" w:ascii="宋体" w:hAnsi="宋体" w:cs="宋体"/>
          <w:color w:val="FF0000"/>
        </w:rPr>
        <w:t>注意：</w:t>
      </w:r>
      <w:r>
        <w:rPr>
          <w:rFonts w:hint="eastAsia" w:ascii="宋体" w:hAnsi="宋体" w:cs="宋体"/>
          <w:color w:val="FF0000"/>
          <w:lang w:eastAsia="zh-CN"/>
        </w:rPr>
        <w:t>如果</w:t>
      </w:r>
      <w:r>
        <w:rPr>
          <w:rFonts w:hint="eastAsia" w:ascii="宋体" w:hAnsi="宋体" w:cs="宋体"/>
          <w:color w:val="FF0000"/>
        </w:rPr>
        <w:t>学生</w:t>
      </w:r>
      <w:r>
        <w:rPr>
          <w:rFonts w:hint="eastAsia" w:ascii="宋体" w:hAnsi="宋体" w:cs="宋体"/>
          <w:color w:val="FF0000"/>
          <w:lang w:eastAsia="zh-CN"/>
        </w:rPr>
        <w:t>角色</w:t>
      </w:r>
      <w:r>
        <w:rPr>
          <w:rFonts w:hint="eastAsia" w:ascii="宋体" w:hAnsi="宋体" w:cs="宋体"/>
          <w:color w:val="FF0000"/>
        </w:rPr>
        <w:t>是双学位，还需要选择一次组织</w:t>
      </w:r>
      <w:r>
        <w:rPr>
          <w:rFonts w:hint="eastAsia" w:ascii="宋体" w:hAnsi="宋体" w:cs="宋体"/>
          <w:color w:val="FF0000"/>
          <w:lang w:eastAsia="zh-CN"/>
        </w:rPr>
        <w:t>；如果教师是多角色，还需要选择一次角色；</w:t>
      </w:r>
    </w:p>
    <w:p>
      <w:pPr>
        <w:jc w:val="left"/>
        <w:rPr>
          <w:rFonts w:hint="eastAsia"/>
        </w:rPr>
      </w:pPr>
      <w:r>
        <w:drawing>
          <wp:inline distT="0" distB="0" distL="114300" distR="114300">
            <wp:extent cx="5268595" cy="2616835"/>
            <wp:effectExtent l="0" t="0" r="14605" b="24765"/>
            <wp:docPr id="3"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0"/>
                    <pic:cNvPicPr>
                      <a:picLocks noChangeAspect="1"/>
                    </pic:cNvPicPr>
                  </pic:nvPicPr>
                  <pic:blipFill>
                    <a:blip r:embed="rId9"/>
                    <a:stretch>
                      <a:fillRect/>
                    </a:stretch>
                  </pic:blipFill>
                  <pic:spPr>
                    <a:xfrm>
                      <a:off x="0" y="0"/>
                      <a:ext cx="5268595" cy="2616835"/>
                    </a:xfrm>
                    <a:prstGeom prst="rect">
                      <a:avLst/>
                    </a:prstGeom>
                    <a:noFill/>
                    <a:ln>
                      <a:noFill/>
                    </a:ln>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rPr>
      </w:pPr>
      <w:bookmarkStart w:id="17" w:name="_Toc21120"/>
      <w:bookmarkStart w:id="18" w:name="_Toc12528"/>
      <w:bookmarkStart w:id="19" w:name="_Toc21536"/>
      <w:bookmarkStart w:id="20" w:name="_Toc23876"/>
      <w:bookmarkStart w:id="21" w:name="_Toc569280474"/>
      <w:r>
        <w:rPr>
          <w:rFonts w:hint="eastAsia" w:ascii="仿宋_GB2312" w:eastAsia="仿宋_GB2312"/>
          <w:b/>
          <w:bCs w:val="0"/>
          <w:sz w:val="28"/>
          <w:szCs w:val="16"/>
        </w:rPr>
        <w:t>个人</w:t>
      </w:r>
      <w:bookmarkEnd w:id="17"/>
      <w:r>
        <w:rPr>
          <w:rFonts w:hint="eastAsia" w:ascii="仿宋_GB2312" w:eastAsia="仿宋_GB2312"/>
          <w:b/>
          <w:bCs w:val="0"/>
          <w:sz w:val="28"/>
          <w:szCs w:val="16"/>
        </w:rPr>
        <w:t>设置</w:t>
      </w:r>
      <w:bookmarkEnd w:id="18"/>
      <w:bookmarkEnd w:id="19"/>
      <w:bookmarkEnd w:id="20"/>
      <w:bookmarkEnd w:id="21"/>
    </w:p>
    <w:p>
      <w:pPr>
        <w:pStyle w:val="3"/>
        <w:rPr>
          <w:rFonts w:hint="eastAsia" w:ascii="宋体" w:hAnsi="宋体" w:eastAsia="宋体" w:cs="宋体"/>
          <w:b/>
          <w:bCs/>
          <w:sz w:val="24"/>
          <w:szCs w:val="24"/>
        </w:rPr>
      </w:pPr>
      <w:bookmarkStart w:id="22" w:name="_Toc21086"/>
      <w:bookmarkStart w:id="23" w:name="_Toc775"/>
      <w:bookmarkStart w:id="24" w:name="_Toc3167"/>
      <w:bookmarkStart w:id="25" w:name="_Toc857279133"/>
      <w:r>
        <w:rPr>
          <w:rFonts w:hint="eastAsia" w:ascii="宋体" w:hAnsi="宋体" w:cs="宋体"/>
          <w:b/>
          <w:bCs/>
          <w:sz w:val="24"/>
          <w:szCs w:val="24"/>
          <w:lang w:val="en-US" w:eastAsia="zh-CN"/>
        </w:rPr>
        <w:t>2.1、</w:t>
      </w:r>
      <w:r>
        <w:rPr>
          <w:rFonts w:hint="eastAsia" w:ascii="宋体" w:hAnsi="宋体" w:eastAsia="宋体" w:cs="宋体"/>
          <w:b/>
          <w:bCs/>
          <w:sz w:val="24"/>
          <w:szCs w:val="24"/>
        </w:rPr>
        <w:t>个人信息</w:t>
      </w:r>
      <w:bookmarkEnd w:id="22"/>
      <w:bookmarkEnd w:id="23"/>
      <w:bookmarkEnd w:id="24"/>
      <w:bookmarkEnd w:id="2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点击左侧菜单进入“个人设置—个人信息”，这里可以填写自己的个人信息、电子签名等。</w:t>
      </w:r>
    </w:p>
    <w:p>
      <w:r>
        <w:drawing>
          <wp:inline distT="0" distB="0" distL="114300" distR="114300">
            <wp:extent cx="5272405" cy="2214880"/>
            <wp:effectExtent l="0" t="0" r="6350" b="8890"/>
            <wp:docPr id="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
                    <pic:cNvPicPr>
                      <a:picLocks noChangeAspect="1"/>
                    </pic:cNvPicPr>
                  </pic:nvPicPr>
                  <pic:blipFill>
                    <a:blip r:embed="rId10"/>
                    <a:stretch>
                      <a:fillRect/>
                    </a:stretch>
                  </pic:blipFill>
                  <pic:spPr>
                    <a:xfrm>
                      <a:off x="0" y="0"/>
                      <a:ext cx="5272405" cy="2214880"/>
                    </a:xfrm>
                    <a:prstGeom prst="rect">
                      <a:avLst/>
                    </a:prstGeom>
                    <a:noFill/>
                    <a:ln>
                      <a:noFill/>
                    </a:ln>
                  </pic:spPr>
                </pic:pic>
              </a:graphicData>
            </a:graphic>
          </wp:inline>
        </w:drawing>
      </w:r>
    </w:p>
    <w:p>
      <w:pPr>
        <w:pStyle w:val="3"/>
        <w:rPr>
          <w:rFonts w:hint="eastAsia" w:ascii="宋体" w:hAnsi="宋体" w:cs="宋体"/>
          <w:b/>
          <w:bCs/>
          <w:sz w:val="24"/>
          <w:szCs w:val="24"/>
          <w:lang w:val="en-US" w:eastAsia="zh-CN"/>
        </w:rPr>
      </w:pPr>
      <w:bookmarkStart w:id="26" w:name="_Toc32531"/>
      <w:bookmarkStart w:id="27" w:name="_Toc27356"/>
      <w:bookmarkStart w:id="28" w:name="_Toc20940"/>
      <w:bookmarkStart w:id="29" w:name="_Toc822600608"/>
      <w:r>
        <w:rPr>
          <w:rFonts w:hint="eastAsia" w:ascii="宋体" w:hAnsi="宋体" w:cs="宋体"/>
          <w:b/>
          <w:bCs/>
          <w:sz w:val="24"/>
          <w:szCs w:val="24"/>
          <w:lang w:val="en-US" w:eastAsia="zh-CN"/>
        </w:rPr>
        <w:t>2.2、安全中心</w:t>
      </w:r>
      <w:bookmarkEnd w:id="26"/>
      <w:bookmarkEnd w:id="27"/>
      <w:bookmarkEnd w:id="28"/>
      <w:bookmarkEnd w:id="29"/>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点击左侧菜单进入“个人设置——安全中心”。</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cs="宋体"/>
        </w:rPr>
      </w:pPr>
      <w:r>
        <w:rPr>
          <w:rFonts w:hint="eastAsia" w:ascii="宋体" w:hAnsi="宋体" w:eastAsia="宋体" w:cs="宋体"/>
          <w:color w:val="303030"/>
          <w:sz w:val="24"/>
          <w:szCs w:val="28"/>
        </w:rPr>
        <w:t>可根据自己需求在“个人设置-安全中心”中进行绑定安全邮箱、绑定手机号、绑定微信、密码修改等操作。绑定后，可用于找回密码或系统登录</w:t>
      </w:r>
      <w:r>
        <w:rPr>
          <w:rFonts w:hint="eastAsia" w:ascii="宋体" w:hAnsi="宋体" w:cs="宋体"/>
        </w:rPr>
        <w:t>。</w:t>
      </w:r>
    </w:p>
    <w:p>
      <w:pPr>
        <w:rPr>
          <w:rFonts w:ascii="微软雅黑" w:hAnsi="微软雅黑" w:eastAsia="微软雅黑"/>
        </w:rPr>
      </w:pPr>
      <w:r>
        <w:drawing>
          <wp:inline distT="0" distB="0" distL="114300" distR="114300">
            <wp:extent cx="5264785" cy="2598420"/>
            <wp:effectExtent l="0" t="0" r="18415" b="17780"/>
            <wp:docPr id="8"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9"/>
                    <pic:cNvPicPr>
                      <a:picLocks noChangeAspect="1"/>
                    </pic:cNvPicPr>
                  </pic:nvPicPr>
                  <pic:blipFill>
                    <a:blip r:embed="rId11"/>
                    <a:stretch>
                      <a:fillRect/>
                    </a:stretch>
                  </pic:blipFill>
                  <pic:spPr>
                    <a:xfrm>
                      <a:off x="0" y="0"/>
                      <a:ext cx="5264785" cy="2598420"/>
                    </a:xfrm>
                    <a:prstGeom prst="rect">
                      <a:avLst/>
                    </a:prstGeom>
                    <a:noFill/>
                    <a:ln>
                      <a:noFill/>
                    </a:ln>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lang w:val="en-US" w:eastAsia="zh-CN"/>
        </w:rPr>
      </w:pPr>
      <w:bookmarkStart w:id="30" w:name="_Toc24407"/>
      <w:bookmarkStart w:id="31" w:name="_Toc6721"/>
      <w:bookmarkStart w:id="32" w:name="_Toc25080"/>
      <w:bookmarkStart w:id="33" w:name="_Toc27008"/>
      <w:bookmarkStart w:id="34" w:name="_Toc2096182917"/>
      <w:r>
        <w:rPr>
          <w:rFonts w:hint="eastAsia" w:ascii="仿宋_GB2312" w:eastAsia="仿宋_GB2312"/>
          <w:b/>
          <w:bCs w:val="0"/>
          <w:sz w:val="28"/>
          <w:szCs w:val="16"/>
          <w:lang w:val="en-US" w:eastAsia="zh-CN"/>
        </w:rPr>
        <w:t>系统主流程及操作方法</w:t>
      </w:r>
      <w:bookmarkEnd w:id="30"/>
      <w:bookmarkEnd w:id="31"/>
      <w:bookmarkEnd w:id="32"/>
      <w:bookmarkEnd w:id="33"/>
      <w:bookmarkEnd w:id="34"/>
      <w:r>
        <w:rPr>
          <w:rFonts w:hint="eastAsia" w:ascii="仿宋_GB2312" w:eastAsia="仿宋_GB2312"/>
          <w:b/>
          <w:bCs w:val="0"/>
          <w:sz w:val="28"/>
          <w:szCs w:val="16"/>
          <w:lang w:val="en-US" w:eastAsia="zh-CN"/>
        </w:rPr>
        <w:t xml:space="preserve"> </w:t>
      </w:r>
    </w:p>
    <w:p>
      <w:pPr>
        <w:pStyle w:val="2"/>
        <w:jc w:val="left"/>
      </w:pPr>
      <w:bookmarkStart w:id="35" w:name="_Toc1077056984"/>
      <w:r>
        <w:rPr>
          <w:u w:color="auto"/>
        </w:rPr>
        <w:t>1.选题管理</w:t>
      </w:r>
      <w:bookmarkEnd w:id="35"/>
    </w:p>
    <w:p>
      <w:pPr>
        <w:pStyle w:val="3"/>
        <w:jc w:val="left"/>
      </w:pPr>
      <w:bookmarkStart w:id="36" w:name="_Toc957069525"/>
      <w:r>
        <w:rPr>
          <w:u w:color="auto"/>
        </w:rPr>
        <w:t>1.</w:t>
      </w:r>
      <w:r>
        <w:rPr>
          <w:rFonts w:hint="eastAsia"/>
          <w:u w:color="auto"/>
          <w:lang w:val="en-US" w:eastAsia="zh-CN"/>
        </w:rPr>
        <w:t>1</w:t>
      </w:r>
      <w:r>
        <w:rPr>
          <w:u w:color="auto"/>
        </w:rPr>
        <w:t>选题</w:t>
      </w:r>
      <w:bookmarkEnd w:id="36"/>
    </w:p>
    <w:p>
      <w:pPr>
        <w:pStyle w:val="4"/>
        <w:jc w:val="left"/>
      </w:pPr>
      <w:bookmarkStart w:id="37" w:name="_Toc814990645"/>
      <w:r>
        <w:rPr>
          <w:u w:color="auto"/>
        </w:rPr>
        <w:t>1.</w:t>
      </w:r>
      <w:r>
        <w:rPr>
          <w:rFonts w:hint="eastAsia"/>
          <w:u w:color="auto"/>
          <w:lang w:val="en-US" w:eastAsia="zh-CN"/>
        </w:rPr>
        <w:t>1</w:t>
      </w:r>
      <w:r>
        <w:rPr>
          <w:u w:color="auto"/>
        </w:rPr>
        <w:t>.1学生选题</w:t>
      </w:r>
      <w:bookmarkEnd w:id="37"/>
    </w:p>
    <w:p>
      <w:pPr>
        <w:keepLines/>
        <w:ind w:firstLine="420" w:firstLineChars="200"/>
        <w:jc w:val="left"/>
      </w:pPr>
      <w:r>
        <w:rPr>
          <w:rFonts w:ascii="宋体" w:hAnsi="宋体" w:eastAsia="宋体" w:cs="宋体"/>
          <w:sz w:val="21"/>
          <w:u w:color="auto"/>
        </w:rPr>
        <w:t>用户点击左边菜单栏“选题管理”——选择“选题”，进入“选题”页面，在此页面点击“选择课题”按钮即可进入选题详情页面——在弹窗中选择课题，确认无误后点击确认选题。</w:t>
      </w:r>
    </w:p>
    <w:p>
      <w:pPr>
        <w:jc w:val="center"/>
      </w:pPr>
      <w:r>
        <w:rPr>
          <w:u w:color="auto"/>
        </w:rPr>
        <w:drawing>
          <wp:inline distT="0" distB="0" distL="0" distR="0">
            <wp:extent cx="5267325" cy="638175"/>
            <wp:effectExtent l="0" t="0" r="15875" b="22225"/>
            <wp:docPr id="4" name="Drawing 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rawing 4" descr="Generated"/>
                    <pic:cNvPicPr>
                      <a:picLocks noChangeAspect="1"/>
                    </pic:cNvPicPr>
                  </pic:nvPicPr>
                  <pic:blipFill>
                    <a:blip r:embed="rId12"/>
                    <a:stretch>
                      <a:fillRect/>
                    </a:stretch>
                  </pic:blipFill>
                  <pic:spPr>
                    <a:xfrm>
                      <a:off x="0" y="0"/>
                      <a:ext cx="5267325" cy="638175"/>
                    </a:xfrm>
                    <a:prstGeom prst="rect">
                      <a:avLst/>
                    </a:prstGeom>
                  </pic:spPr>
                </pic:pic>
              </a:graphicData>
            </a:graphic>
          </wp:inline>
        </w:drawing>
      </w:r>
    </w:p>
    <w:p>
      <w:pPr>
        <w:jc w:val="center"/>
      </w:pPr>
      <w:r>
        <w:rPr>
          <w:u w:color="auto"/>
        </w:rPr>
        <w:drawing>
          <wp:inline distT="0" distB="0" distL="0" distR="0">
            <wp:extent cx="5267325" cy="3124200"/>
            <wp:effectExtent l="0" t="0" r="15875" b="0"/>
            <wp:docPr id="5" name="Drawing 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rawing 5" descr="Generated"/>
                    <pic:cNvPicPr>
                      <a:picLocks noChangeAspect="1"/>
                    </pic:cNvPicPr>
                  </pic:nvPicPr>
                  <pic:blipFill>
                    <a:blip r:embed="rId13"/>
                    <a:stretch>
                      <a:fillRect/>
                    </a:stretch>
                  </pic:blipFill>
                  <pic:spPr>
                    <a:xfrm>
                      <a:off x="0" y="0"/>
                      <a:ext cx="5267325" cy="3124200"/>
                    </a:xfrm>
                    <a:prstGeom prst="rect">
                      <a:avLst/>
                    </a:prstGeom>
                  </pic:spPr>
                </pic:pic>
              </a:graphicData>
            </a:graphic>
          </wp:inline>
        </w:drawing>
      </w:r>
    </w:p>
    <w:p>
      <w:pPr>
        <w:jc w:val="center"/>
        <w:rPr>
          <w:u w:color="auto"/>
        </w:rPr>
      </w:pPr>
      <w:r>
        <w:rPr>
          <w:u w:color="auto"/>
        </w:rPr>
        <w:drawing>
          <wp:inline distT="0" distB="0" distL="0" distR="0">
            <wp:extent cx="5267325" cy="3152775"/>
            <wp:effectExtent l="0" t="0" r="15875" b="22225"/>
            <wp:docPr id="345445815" name="Drawing 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445815" name="Drawing 6" descr="Generated"/>
                    <pic:cNvPicPr>
                      <a:picLocks noChangeAspect="1"/>
                    </pic:cNvPicPr>
                  </pic:nvPicPr>
                  <pic:blipFill>
                    <a:blip r:embed="rId14"/>
                    <a:stretch>
                      <a:fillRect/>
                    </a:stretch>
                  </pic:blipFill>
                  <pic:spPr>
                    <a:xfrm>
                      <a:off x="0" y="0"/>
                      <a:ext cx="5267325" cy="3152775"/>
                    </a:xfrm>
                    <a:prstGeom prst="rect">
                      <a:avLst/>
                    </a:prstGeom>
                  </pic:spPr>
                </pic:pic>
              </a:graphicData>
            </a:graphic>
          </wp:inline>
        </w:drawing>
      </w:r>
    </w:p>
    <w:p>
      <w:pPr>
        <w:pStyle w:val="3"/>
        <w:jc w:val="left"/>
        <w:rPr>
          <w:u w:color="auto"/>
        </w:rPr>
      </w:pPr>
    </w:p>
    <w:p>
      <w:pPr>
        <w:pStyle w:val="3"/>
        <w:jc w:val="left"/>
        <w:rPr>
          <w:rFonts w:hint="default" w:eastAsia="宋体"/>
          <w:color w:val="FF0000"/>
          <w:lang w:val="en-US" w:eastAsia="zh-CN"/>
        </w:rPr>
      </w:pPr>
      <w:bookmarkStart w:id="38" w:name="_Toc897069949"/>
      <w:r>
        <w:rPr>
          <w:u w:color="auto"/>
        </w:rPr>
        <w:t>1.</w:t>
      </w:r>
      <w:r>
        <w:rPr>
          <w:rFonts w:hint="eastAsia"/>
          <w:u w:color="auto"/>
          <w:lang w:val="en-US" w:eastAsia="zh-CN"/>
        </w:rPr>
        <w:t>2</w:t>
      </w:r>
      <w:r>
        <w:rPr>
          <w:u w:color="auto"/>
        </w:rPr>
        <w:t>课题信息变更</w:t>
      </w:r>
      <w:r>
        <w:rPr>
          <w:rFonts w:hint="eastAsia"/>
          <w:color w:val="FF0000"/>
          <w:u w:color="auto"/>
          <w:lang w:val="en-US" w:eastAsia="zh-CN"/>
        </w:rPr>
        <w:t>(选题完成后如需修改课题才点击此列表，不改课题则忽视此操作)</w:t>
      </w:r>
      <w:bookmarkEnd w:id="38"/>
    </w:p>
    <w:p>
      <w:pPr>
        <w:pStyle w:val="4"/>
        <w:jc w:val="left"/>
      </w:pPr>
      <w:bookmarkStart w:id="39" w:name="_Toc1719430903"/>
      <w:r>
        <w:rPr>
          <w:u w:color="auto"/>
        </w:rPr>
        <w:t>1.</w:t>
      </w:r>
      <w:r>
        <w:rPr>
          <w:rFonts w:hint="eastAsia"/>
          <w:u w:color="auto"/>
          <w:lang w:val="en-US" w:eastAsia="zh-CN"/>
        </w:rPr>
        <w:t>2</w:t>
      </w:r>
      <w:r>
        <w:rPr>
          <w:u w:color="auto"/>
        </w:rPr>
        <w:t>.1申请课题信息变更</w:t>
      </w:r>
      <w:bookmarkEnd w:id="39"/>
    </w:p>
    <w:p>
      <w:pPr>
        <w:keepLines/>
        <w:ind w:firstLine="420" w:firstLineChars="200"/>
        <w:jc w:val="left"/>
      </w:pPr>
      <w:r>
        <w:rPr>
          <w:rFonts w:ascii="宋体" w:hAnsi="宋体" w:eastAsia="宋体" w:cs="宋体"/>
          <w:sz w:val="21"/>
          <w:u w:color="auto"/>
        </w:rPr>
        <w:t>用户选择左边菜单栏“选题管理”——进入“课题信息变更”页面——点击“申请”按钮即可跳转课题修改详情界面——在弹窗中根据模版内容填写新的课题信息，确认无误后点击确定提交——等待指导老师审核。</w:t>
      </w:r>
    </w:p>
    <w:p>
      <w:pPr>
        <w:jc w:val="center"/>
      </w:pPr>
      <w:r>
        <w:rPr>
          <w:u w:color="auto"/>
        </w:rPr>
        <w:drawing>
          <wp:inline distT="0" distB="0" distL="0" distR="0">
            <wp:extent cx="5267325" cy="647700"/>
            <wp:effectExtent l="0" t="0" r="15875" b="12700"/>
            <wp:docPr id="1" name="Drawing 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rawing 1" descr="Generated"/>
                    <pic:cNvPicPr>
                      <a:picLocks noChangeAspect="1"/>
                    </pic:cNvPicPr>
                  </pic:nvPicPr>
                  <pic:blipFill>
                    <a:blip r:embed="rId15"/>
                    <a:stretch>
                      <a:fillRect/>
                    </a:stretch>
                  </pic:blipFill>
                  <pic:spPr>
                    <a:xfrm>
                      <a:off x="0" y="0"/>
                      <a:ext cx="5267325" cy="647700"/>
                    </a:xfrm>
                    <a:prstGeom prst="rect">
                      <a:avLst/>
                    </a:prstGeom>
                  </pic:spPr>
                </pic:pic>
              </a:graphicData>
            </a:graphic>
          </wp:inline>
        </w:drawing>
      </w:r>
    </w:p>
    <w:p>
      <w:pPr>
        <w:jc w:val="center"/>
      </w:pPr>
      <w:r>
        <w:rPr>
          <w:u w:color="auto"/>
        </w:rPr>
        <w:drawing>
          <wp:inline distT="0" distB="0" distL="0" distR="0">
            <wp:extent cx="5267325" cy="3219450"/>
            <wp:effectExtent l="0" t="0" r="15875" b="6350"/>
            <wp:docPr id="815978415" name="Drawing 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978415" name="Drawing 2" descr="Generated"/>
                    <pic:cNvPicPr>
                      <a:picLocks noChangeAspect="1"/>
                    </pic:cNvPicPr>
                  </pic:nvPicPr>
                  <pic:blipFill>
                    <a:blip r:embed="rId16"/>
                    <a:stretch>
                      <a:fillRect/>
                    </a:stretch>
                  </pic:blipFill>
                  <pic:spPr>
                    <a:xfrm>
                      <a:off x="0" y="0"/>
                      <a:ext cx="5267325" cy="3219450"/>
                    </a:xfrm>
                    <a:prstGeom prst="rect">
                      <a:avLst/>
                    </a:prstGeom>
                  </pic:spPr>
                </pic:pic>
              </a:graphicData>
            </a:graphic>
          </wp:inline>
        </w:drawing>
      </w:r>
    </w:p>
    <w:p>
      <w:pPr>
        <w:jc w:val="center"/>
      </w:pPr>
      <w:r>
        <w:rPr>
          <w:u w:color="auto"/>
        </w:rPr>
        <w:drawing>
          <wp:inline distT="0" distB="0" distL="0" distR="0">
            <wp:extent cx="5267325" cy="3200400"/>
            <wp:effectExtent l="0" t="0" r="15875" b="0"/>
            <wp:docPr id="907324886" name="Drawing 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324886" name="Drawing 3" descr="Generated"/>
                    <pic:cNvPicPr>
                      <a:picLocks noChangeAspect="1"/>
                    </pic:cNvPicPr>
                  </pic:nvPicPr>
                  <pic:blipFill>
                    <a:blip r:embed="rId17"/>
                    <a:stretch>
                      <a:fillRect/>
                    </a:stretch>
                  </pic:blipFill>
                  <pic:spPr>
                    <a:xfrm>
                      <a:off x="0" y="0"/>
                      <a:ext cx="5267325" cy="3200400"/>
                    </a:xfrm>
                    <a:prstGeom prst="rect">
                      <a:avLst/>
                    </a:prstGeom>
                  </pic:spPr>
                </pic:pic>
              </a:graphicData>
            </a:graphic>
          </wp:inline>
        </w:drawing>
      </w:r>
    </w:p>
    <w:p>
      <w:pPr>
        <w:jc w:val="center"/>
        <w:rPr>
          <w:u w:color="auto"/>
        </w:rPr>
      </w:pPr>
    </w:p>
    <w:p>
      <w:pPr>
        <w:pStyle w:val="2"/>
        <w:jc w:val="left"/>
      </w:pPr>
      <w:bookmarkStart w:id="40" w:name="_Toc1935232689"/>
      <w:r>
        <w:rPr>
          <w:u w:color="auto"/>
        </w:rPr>
        <w:t>2.过程管理</w:t>
      </w:r>
      <w:bookmarkEnd w:id="40"/>
    </w:p>
    <w:p>
      <w:pPr>
        <w:pStyle w:val="3"/>
        <w:jc w:val="left"/>
      </w:pPr>
      <w:bookmarkStart w:id="41" w:name="_Toc1815970208"/>
      <w:r>
        <w:rPr>
          <w:u w:color="auto"/>
        </w:rPr>
        <w:t>2.1开题报告</w:t>
      </w:r>
      <w:bookmarkEnd w:id="41"/>
    </w:p>
    <w:p>
      <w:pPr>
        <w:pStyle w:val="4"/>
        <w:jc w:val="left"/>
      </w:pPr>
      <w:bookmarkStart w:id="42" w:name="_Toc973694692"/>
      <w:r>
        <w:rPr>
          <w:u w:color="auto"/>
        </w:rPr>
        <w:t>2.1.1编辑开题报告</w:t>
      </w:r>
      <w:bookmarkEnd w:id="42"/>
    </w:p>
    <w:p>
      <w:pPr>
        <w:keepLines/>
        <w:ind w:firstLine="420" w:firstLineChars="200"/>
        <w:jc w:val="left"/>
      </w:pPr>
      <w:r>
        <w:rPr>
          <w:rFonts w:ascii="宋体" w:hAnsi="宋体" w:eastAsia="宋体" w:cs="宋体"/>
          <w:sz w:val="21"/>
          <w:u w:color="auto"/>
        </w:rPr>
        <w:t>第1步：用户点击左边菜单栏“过程管理”——选择“开题报告”，进入“编辑开题报告”页面，在此点击“编辑”按钮即可进入开题报告详情页面——在弹窗中根据提示填写开题报告详细内容；</w:t>
      </w:r>
    </w:p>
    <w:p>
      <w:pPr>
        <w:keepLines/>
        <w:ind w:firstLine="420" w:firstLineChars="200"/>
        <w:jc w:val="left"/>
      </w:pPr>
      <w:r>
        <w:rPr>
          <w:rFonts w:ascii="宋体" w:hAnsi="宋体" w:eastAsia="宋体" w:cs="宋体"/>
          <w:sz w:val="21"/>
          <w:u w:color="auto"/>
        </w:rPr>
        <w:t>第2步：填写完成后点击“提交”或“暂存”。提交即进入审核环节，审核退回之前不可修改；暂存并未进入下一节点，可以再次编辑修改。</w:t>
      </w:r>
    </w:p>
    <w:p>
      <w:pPr>
        <w:jc w:val="center"/>
      </w:pPr>
      <w:r>
        <w:rPr>
          <w:u w:color="auto"/>
        </w:rPr>
        <w:drawing>
          <wp:inline distT="0" distB="0" distL="0" distR="0">
            <wp:extent cx="5267325" cy="666750"/>
            <wp:effectExtent l="0" t="0" r="15875" b="19050"/>
            <wp:docPr id="7" name="Drawing 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rawing 7" descr="Generated"/>
                    <pic:cNvPicPr>
                      <a:picLocks noChangeAspect="1"/>
                    </pic:cNvPicPr>
                  </pic:nvPicPr>
                  <pic:blipFill>
                    <a:blip r:embed="rId18"/>
                    <a:stretch>
                      <a:fillRect/>
                    </a:stretch>
                  </pic:blipFill>
                  <pic:spPr>
                    <a:xfrm>
                      <a:off x="0" y="0"/>
                      <a:ext cx="5267325" cy="666750"/>
                    </a:xfrm>
                    <a:prstGeom prst="rect">
                      <a:avLst/>
                    </a:prstGeom>
                  </pic:spPr>
                </pic:pic>
              </a:graphicData>
            </a:graphic>
          </wp:inline>
        </w:drawing>
      </w:r>
    </w:p>
    <w:p>
      <w:pPr>
        <w:jc w:val="center"/>
      </w:pPr>
      <w:r>
        <w:rPr>
          <w:u w:color="auto"/>
        </w:rPr>
        <w:drawing>
          <wp:inline distT="0" distB="0" distL="0" distR="0">
            <wp:extent cx="5267325" cy="3152775"/>
            <wp:effectExtent l="0" t="0" r="15875" b="22225"/>
            <wp:docPr id="66917292" name="Drawing 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17292" name="Drawing 8" descr="Generated"/>
                    <pic:cNvPicPr>
                      <a:picLocks noChangeAspect="1"/>
                    </pic:cNvPicPr>
                  </pic:nvPicPr>
                  <pic:blipFill>
                    <a:blip r:embed="rId19"/>
                    <a:stretch>
                      <a:fillRect/>
                    </a:stretch>
                  </pic:blipFill>
                  <pic:spPr>
                    <a:xfrm>
                      <a:off x="0" y="0"/>
                      <a:ext cx="5267325" cy="3152775"/>
                    </a:xfrm>
                    <a:prstGeom prst="rect">
                      <a:avLst/>
                    </a:prstGeom>
                  </pic:spPr>
                </pic:pic>
              </a:graphicData>
            </a:graphic>
          </wp:inline>
        </w:drawing>
      </w:r>
    </w:p>
    <w:p>
      <w:pPr>
        <w:jc w:val="center"/>
      </w:pPr>
      <w:r>
        <w:rPr>
          <w:u w:color="auto"/>
        </w:rPr>
        <w:drawing>
          <wp:inline distT="0" distB="0" distL="0" distR="0">
            <wp:extent cx="5267325" cy="3171825"/>
            <wp:effectExtent l="0" t="0" r="15875" b="3175"/>
            <wp:docPr id="9" name="Drawing 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rawing 9" descr="Generated"/>
                    <pic:cNvPicPr>
                      <a:picLocks noChangeAspect="1"/>
                    </pic:cNvPicPr>
                  </pic:nvPicPr>
                  <pic:blipFill>
                    <a:blip r:embed="rId20"/>
                    <a:stretch>
                      <a:fillRect/>
                    </a:stretch>
                  </pic:blipFill>
                  <pic:spPr>
                    <a:xfrm>
                      <a:off x="0" y="0"/>
                      <a:ext cx="5267325" cy="3171825"/>
                    </a:xfrm>
                    <a:prstGeom prst="rect">
                      <a:avLst/>
                    </a:prstGeom>
                  </pic:spPr>
                </pic:pic>
              </a:graphicData>
            </a:graphic>
          </wp:inline>
        </w:drawing>
      </w:r>
    </w:p>
    <w:p>
      <w:pPr>
        <w:pStyle w:val="3"/>
        <w:jc w:val="left"/>
      </w:pPr>
      <w:bookmarkStart w:id="43" w:name="_Toc1061298304"/>
      <w:r>
        <w:rPr>
          <w:u w:color="auto"/>
        </w:rPr>
        <w:t>2.2初稿</w:t>
      </w:r>
      <w:bookmarkEnd w:id="43"/>
    </w:p>
    <w:p>
      <w:pPr>
        <w:pStyle w:val="4"/>
        <w:jc w:val="left"/>
      </w:pPr>
      <w:bookmarkStart w:id="44" w:name="_Toc241423346"/>
      <w:r>
        <w:rPr>
          <w:u w:color="auto"/>
        </w:rPr>
        <w:t>2.2.1编辑初稿</w:t>
      </w:r>
      <w:bookmarkEnd w:id="44"/>
    </w:p>
    <w:p>
      <w:pPr>
        <w:keepLines/>
        <w:ind w:firstLine="420" w:firstLineChars="200"/>
        <w:jc w:val="left"/>
      </w:pPr>
      <w:r>
        <w:rPr>
          <w:rFonts w:ascii="宋体" w:hAnsi="宋体" w:eastAsia="宋体" w:cs="宋体"/>
          <w:sz w:val="21"/>
          <w:u w:color="auto"/>
        </w:rPr>
        <w:t>第1步：用户点击左边菜单栏“过程管理”——选择“初稿”，进入“编辑初稿”页面，在此点击“编辑”按钮即可进入初稿详情页面——在弹窗中上传附件；</w:t>
      </w:r>
    </w:p>
    <w:p>
      <w:pPr>
        <w:jc w:val="center"/>
      </w:pPr>
      <w:r>
        <w:rPr>
          <w:u w:color="auto"/>
        </w:rPr>
        <w:drawing>
          <wp:inline distT="0" distB="0" distL="0" distR="0">
            <wp:extent cx="5267325" cy="647700"/>
            <wp:effectExtent l="0" t="0" r="15875" b="12700"/>
            <wp:docPr id="10" name="Drawing 1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rawing 10" descr="Generated"/>
                    <pic:cNvPicPr>
                      <a:picLocks noChangeAspect="1"/>
                    </pic:cNvPicPr>
                  </pic:nvPicPr>
                  <pic:blipFill>
                    <a:blip r:embed="rId21"/>
                    <a:stretch>
                      <a:fillRect/>
                    </a:stretch>
                  </pic:blipFill>
                  <pic:spPr>
                    <a:xfrm>
                      <a:off x="0" y="0"/>
                      <a:ext cx="5267325" cy="647700"/>
                    </a:xfrm>
                    <a:prstGeom prst="rect">
                      <a:avLst/>
                    </a:prstGeom>
                  </pic:spPr>
                </pic:pic>
              </a:graphicData>
            </a:graphic>
          </wp:inline>
        </w:drawing>
      </w:r>
    </w:p>
    <w:p>
      <w:pPr>
        <w:jc w:val="center"/>
      </w:pPr>
      <w:r>
        <w:rPr>
          <w:u w:color="auto"/>
        </w:rPr>
        <w:drawing>
          <wp:inline distT="0" distB="0" distL="0" distR="0">
            <wp:extent cx="5267325" cy="3000375"/>
            <wp:effectExtent l="0" t="0" r="15875" b="22225"/>
            <wp:docPr id="11" name="Drawing 1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rawing 11" descr="Generated"/>
                    <pic:cNvPicPr>
                      <a:picLocks noChangeAspect="1"/>
                    </pic:cNvPicPr>
                  </pic:nvPicPr>
                  <pic:blipFill>
                    <a:blip r:embed="rId22"/>
                    <a:stretch>
                      <a:fillRect/>
                    </a:stretch>
                  </pic:blipFill>
                  <pic:spPr>
                    <a:xfrm>
                      <a:off x="0" y="0"/>
                      <a:ext cx="5267325" cy="3000375"/>
                    </a:xfrm>
                    <a:prstGeom prst="rect">
                      <a:avLst/>
                    </a:prstGeom>
                  </pic:spPr>
                </pic:pic>
              </a:graphicData>
            </a:graphic>
          </wp:inline>
        </w:drawing>
      </w:r>
    </w:p>
    <w:p>
      <w:pPr>
        <w:jc w:val="center"/>
      </w:pPr>
      <w:r>
        <w:rPr>
          <w:u w:color="auto"/>
        </w:rPr>
        <w:drawing>
          <wp:inline distT="0" distB="0" distL="0" distR="0">
            <wp:extent cx="5267325" cy="3152775"/>
            <wp:effectExtent l="0" t="0" r="15875" b="22225"/>
            <wp:docPr id="12" name="Drawing 1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awing 12" descr="Generated"/>
                    <pic:cNvPicPr>
                      <a:picLocks noChangeAspect="1"/>
                    </pic:cNvPicPr>
                  </pic:nvPicPr>
                  <pic:blipFill>
                    <a:blip r:embed="rId23"/>
                    <a:stretch>
                      <a:fillRect/>
                    </a:stretch>
                  </pic:blipFill>
                  <pic:spPr>
                    <a:xfrm>
                      <a:off x="0" y="0"/>
                      <a:ext cx="5267325" cy="3152775"/>
                    </a:xfrm>
                    <a:prstGeom prst="rect">
                      <a:avLst/>
                    </a:prstGeom>
                  </pic:spPr>
                </pic:pic>
              </a:graphicData>
            </a:graphic>
          </wp:inline>
        </w:drawing>
      </w:r>
    </w:p>
    <w:p>
      <w:pPr>
        <w:jc w:val="center"/>
        <w:rPr>
          <w:u w:color="auto"/>
        </w:rPr>
      </w:pPr>
      <w:r>
        <w:rPr>
          <w:u w:color="auto"/>
        </w:rPr>
        <w:drawing>
          <wp:inline distT="0" distB="0" distL="0" distR="0">
            <wp:extent cx="5267325" cy="3162300"/>
            <wp:effectExtent l="0" t="0" r="15875" b="12700"/>
            <wp:docPr id="13" name="Drawing 1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rawing 13" descr="Generated"/>
                    <pic:cNvPicPr>
                      <a:picLocks noChangeAspect="1"/>
                    </pic:cNvPicPr>
                  </pic:nvPicPr>
                  <pic:blipFill>
                    <a:blip r:embed="rId24"/>
                    <a:stretch>
                      <a:fillRect/>
                    </a:stretch>
                  </pic:blipFill>
                  <pic:spPr>
                    <a:xfrm>
                      <a:off x="0" y="0"/>
                      <a:ext cx="5267325" cy="3162300"/>
                    </a:xfrm>
                    <a:prstGeom prst="rect">
                      <a:avLst/>
                    </a:prstGeom>
                  </pic:spPr>
                </pic:pic>
              </a:graphicData>
            </a:graphic>
          </wp:inline>
        </w:drawing>
      </w:r>
    </w:p>
    <w:p>
      <w:pPr>
        <w:pStyle w:val="3"/>
        <w:jc w:val="left"/>
      </w:pPr>
      <w:bookmarkStart w:id="45" w:name="_Toc1005567039"/>
      <w:r>
        <w:rPr>
          <w:u w:color="auto"/>
        </w:rPr>
        <w:t>2.</w:t>
      </w:r>
      <w:r>
        <w:rPr>
          <w:rFonts w:hint="eastAsia"/>
          <w:u w:color="auto"/>
          <w:lang w:val="en-US" w:eastAsia="zh-CN"/>
        </w:rPr>
        <w:t>3</w:t>
      </w:r>
      <w:r>
        <w:rPr>
          <w:u w:color="auto"/>
        </w:rPr>
        <w:t>指导日志</w:t>
      </w:r>
      <w:bookmarkEnd w:id="45"/>
    </w:p>
    <w:p>
      <w:pPr>
        <w:pStyle w:val="4"/>
        <w:jc w:val="left"/>
        <w:rPr>
          <w:rFonts w:hint="eastAsia" w:eastAsia="宋体"/>
          <w:color w:val="FF0000"/>
          <w:lang w:eastAsia="zh-CN"/>
        </w:rPr>
      </w:pPr>
      <w:bookmarkStart w:id="46" w:name="_Toc2016406230"/>
      <w:r>
        <w:rPr>
          <w:u w:color="auto"/>
        </w:rPr>
        <w:t>2.</w:t>
      </w:r>
      <w:r>
        <w:rPr>
          <w:rFonts w:hint="eastAsia"/>
          <w:u w:color="auto"/>
          <w:lang w:val="en-US" w:eastAsia="zh-CN"/>
        </w:rPr>
        <w:t>3</w:t>
      </w:r>
      <w:r>
        <w:rPr>
          <w:u w:color="auto"/>
        </w:rPr>
        <w:t>.1编辑指导日志</w:t>
      </w:r>
      <w:r>
        <w:rPr>
          <w:rFonts w:hint="eastAsia"/>
          <w:color w:val="FF0000"/>
          <w:u w:color="auto"/>
          <w:lang w:eastAsia="zh-CN"/>
        </w:rPr>
        <w:t>（</w:t>
      </w:r>
      <w:r>
        <w:rPr>
          <w:rFonts w:hint="eastAsia"/>
          <w:color w:val="FF0000"/>
          <w:u w:color="auto"/>
          <w:lang w:val="en-US" w:eastAsia="zh-CN"/>
        </w:rPr>
        <w:t>需提交至少8次指导日志并且被老师审核通过，否则无法提交定稿</w:t>
      </w:r>
      <w:r>
        <w:rPr>
          <w:rFonts w:hint="eastAsia"/>
          <w:color w:val="FF0000"/>
          <w:u w:color="auto"/>
          <w:lang w:eastAsia="zh-CN"/>
        </w:rPr>
        <w:t>）</w:t>
      </w:r>
      <w:bookmarkEnd w:id="46"/>
    </w:p>
    <w:p>
      <w:pPr>
        <w:keepLines/>
        <w:ind w:firstLine="420" w:firstLineChars="200"/>
        <w:jc w:val="left"/>
      </w:pPr>
      <w:r>
        <w:rPr>
          <w:rFonts w:ascii="宋体" w:hAnsi="宋体" w:eastAsia="宋体" w:cs="宋体"/>
          <w:sz w:val="21"/>
          <w:u w:color="auto"/>
        </w:rPr>
        <w:t>第1步：用户点击左边菜单栏“过程管理”——选择“指导日志”，进入“编辑指导日志”页面，在此点击“新增”按钮即可进入指导日志详情页面——在弹窗中根据提示填写指导日志详细内容；</w:t>
      </w:r>
    </w:p>
    <w:p>
      <w:pPr>
        <w:keepLines/>
        <w:ind w:firstLine="420" w:firstLineChars="200"/>
        <w:jc w:val="left"/>
      </w:pPr>
      <w:r>
        <w:rPr>
          <w:rFonts w:ascii="宋体" w:hAnsi="宋体" w:eastAsia="宋体" w:cs="宋体"/>
          <w:sz w:val="21"/>
          <w:u w:color="auto"/>
        </w:rPr>
        <w:t>第2步：填写完成后点击“提交”或“暂存”。提交即进入审核环节，审核退回之前不可修改；暂存并未进入下一节点，可以再次编辑修改。点击“确定并继续”即可继续新增。</w:t>
      </w:r>
    </w:p>
    <w:p>
      <w:pPr>
        <w:jc w:val="center"/>
      </w:pPr>
      <w:r>
        <w:rPr>
          <w:u w:color="auto"/>
        </w:rPr>
        <w:drawing>
          <wp:inline distT="0" distB="0" distL="0" distR="0">
            <wp:extent cx="5267325" cy="676275"/>
            <wp:effectExtent l="0" t="0" r="15875" b="9525"/>
            <wp:docPr id="18" name="Drawing 1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rawing 18" descr="Generated"/>
                    <pic:cNvPicPr>
                      <a:picLocks noChangeAspect="1"/>
                    </pic:cNvPicPr>
                  </pic:nvPicPr>
                  <pic:blipFill>
                    <a:blip r:embed="rId25"/>
                    <a:stretch>
                      <a:fillRect/>
                    </a:stretch>
                  </pic:blipFill>
                  <pic:spPr>
                    <a:xfrm>
                      <a:off x="0" y="0"/>
                      <a:ext cx="5267325" cy="676275"/>
                    </a:xfrm>
                    <a:prstGeom prst="rect">
                      <a:avLst/>
                    </a:prstGeom>
                  </pic:spPr>
                </pic:pic>
              </a:graphicData>
            </a:graphic>
          </wp:inline>
        </w:drawing>
      </w:r>
    </w:p>
    <w:p>
      <w:pPr>
        <w:jc w:val="center"/>
      </w:pPr>
      <w:r>
        <w:rPr>
          <w:u w:color="auto"/>
        </w:rPr>
        <w:drawing>
          <wp:inline distT="0" distB="0" distL="0" distR="0">
            <wp:extent cx="5267325" cy="2924175"/>
            <wp:effectExtent l="0" t="0" r="15875" b="22225"/>
            <wp:docPr id="19" name="Drawing 1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rawing 19" descr="Generated"/>
                    <pic:cNvPicPr>
                      <a:picLocks noChangeAspect="1"/>
                    </pic:cNvPicPr>
                  </pic:nvPicPr>
                  <pic:blipFill>
                    <a:blip r:embed="rId26"/>
                    <a:stretch>
                      <a:fillRect/>
                    </a:stretch>
                  </pic:blipFill>
                  <pic:spPr>
                    <a:xfrm>
                      <a:off x="0" y="0"/>
                      <a:ext cx="5267325" cy="2924175"/>
                    </a:xfrm>
                    <a:prstGeom prst="rect">
                      <a:avLst/>
                    </a:prstGeom>
                  </pic:spPr>
                </pic:pic>
              </a:graphicData>
            </a:graphic>
          </wp:inline>
        </w:drawing>
      </w:r>
    </w:p>
    <w:p>
      <w:pPr>
        <w:jc w:val="center"/>
      </w:pPr>
      <w:r>
        <w:rPr>
          <w:u w:color="auto"/>
        </w:rPr>
        <w:drawing>
          <wp:inline distT="0" distB="0" distL="0" distR="0">
            <wp:extent cx="5267325" cy="3228975"/>
            <wp:effectExtent l="0" t="0" r="15875" b="22225"/>
            <wp:docPr id="20" name="Drawing 2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rawing 20" descr="Generated"/>
                    <pic:cNvPicPr>
                      <a:picLocks noChangeAspect="1"/>
                    </pic:cNvPicPr>
                  </pic:nvPicPr>
                  <pic:blipFill>
                    <a:blip r:embed="rId27"/>
                    <a:stretch>
                      <a:fillRect/>
                    </a:stretch>
                  </pic:blipFill>
                  <pic:spPr>
                    <a:xfrm>
                      <a:off x="0" y="0"/>
                      <a:ext cx="5267325" cy="3228975"/>
                    </a:xfrm>
                    <a:prstGeom prst="rect">
                      <a:avLst/>
                    </a:prstGeom>
                  </pic:spPr>
                </pic:pic>
              </a:graphicData>
            </a:graphic>
          </wp:inline>
        </w:drawing>
      </w:r>
    </w:p>
    <w:p>
      <w:pPr>
        <w:jc w:val="center"/>
        <w:rPr>
          <w:u w:color="auto"/>
        </w:rPr>
      </w:pPr>
    </w:p>
    <w:p>
      <w:pPr>
        <w:pStyle w:val="3"/>
        <w:jc w:val="left"/>
      </w:pPr>
      <w:bookmarkStart w:id="47" w:name="_Toc300074303"/>
      <w:r>
        <w:rPr>
          <w:u w:color="auto"/>
        </w:rPr>
        <w:t>2.</w:t>
      </w:r>
      <w:r>
        <w:rPr>
          <w:rFonts w:hint="eastAsia"/>
          <w:u w:color="auto"/>
          <w:lang w:val="en-US" w:eastAsia="zh-CN"/>
        </w:rPr>
        <w:t>4</w:t>
      </w:r>
      <w:r>
        <w:rPr>
          <w:u w:color="auto"/>
        </w:rPr>
        <w:t>定稿</w:t>
      </w:r>
      <w:bookmarkEnd w:id="47"/>
    </w:p>
    <w:p>
      <w:pPr>
        <w:pStyle w:val="4"/>
        <w:jc w:val="left"/>
      </w:pPr>
      <w:bookmarkStart w:id="48" w:name="_Toc1057207365"/>
      <w:r>
        <w:rPr>
          <w:u w:color="auto"/>
        </w:rPr>
        <w:t>2.</w:t>
      </w:r>
      <w:r>
        <w:rPr>
          <w:rFonts w:hint="eastAsia"/>
          <w:u w:color="auto"/>
          <w:lang w:val="en-US" w:eastAsia="zh-CN"/>
        </w:rPr>
        <w:t>4</w:t>
      </w:r>
      <w:r>
        <w:rPr>
          <w:u w:color="auto"/>
        </w:rPr>
        <w:t>.1编辑定稿</w:t>
      </w:r>
      <w:r>
        <w:rPr>
          <w:rFonts w:hint="eastAsia"/>
          <w:color w:val="FF0000"/>
          <w:u w:color="auto"/>
          <w:lang w:eastAsia="zh-CN"/>
        </w:rPr>
        <w:t>（</w:t>
      </w:r>
      <w:r>
        <w:rPr>
          <w:rFonts w:hint="eastAsia"/>
          <w:color w:val="FF0000"/>
          <w:u w:color="auto"/>
          <w:lang w:val="en-US" w:eastAsia="zh-CN"/>
        </w:rPr>
        <w:t>需提交至少8次指导日志并且被老师审核通过，否则无法提交定稿</w:t>
      </w:r>
      <w:r>
        <w:rPr>
          <w:rFonts w:hint="eastAsia"/>
          <w:color w:val="FF0000"/>
          <w:u w:color="auto"/>
          <w:lang w:eastAsia="zh-CN"/>
        </w:rPr>
        <w:t>）</w:t>
      </w:r>
      <w:bookmarkEnd w:id="48"/>
    </w:p>
    <w:p>
      <w:pPr>
        <w:keepLines/>
        <w:ind w:firstLine="420" w:firstLineChars="200"/>
        <w:jc w:val="left"/>
      </w:pPr>
      <w:r>
        <w:rPr>
          <w:rFonts w:ascii="宋体" w:hAnsi="宋体" w:eastAsia="宋体" w:cs="宋体"/>
          <w:sz w:val="21"/>
          <w:u w:color="auto"/>
        </w:rPr>
        <w:t>第1步：用户点击左边菜单栏“过程管理”——选择“定稿”，进入“编辑定稿”页面，在此点击“编辑”按钮即可进入定稿详情页面——在弹窗中上传附件；</w:t>
      </w:r>
    </w:p>
    <w:p>
      <w:pPr>
        <w:jc w:val="center"/>
      </w:pPr>
      <w:r>
        <w:rPr>
          <w:u w:color="auto"/>
        </w:rPr>
        <w:drawing>
          <wp:inline distT="0" distB="0" distL="0" distR="0">
            <wp:extent cx="5267325" cy="666750"/>
            <wp:effectExtent l="0" t="0" r="15875" b="19050"/>
            <wp:docPr id="14" name="Drawing 1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rawing 14" descr="Generated"/>
                    <pic:cNvPicPr>
                      <a:picLocks noChangeAspect="1"/>
                    </pic:cNvPicPr>
                  </pic:nvPicPr>
                  <pic:blipFill>
                    <a:blip r:embed="rId28"/>
                    <a:stretch>
                      <a:fillRect/>
                    </a:stretch>
                  </pic:blipFill>
                  <pic:spPr>
                    <a:xfrm>
                      <a:off x="0" y="0"/>
                      <a:ext cx="5267325" cy="666750"/>
                    </a:xfrm>
                    <a:prstGeom prst="rect">
                      <a:avLst/>
                    </a:prstGeom>
                  </pic:spPr>
                </pic:pic>
              </a:graphicData>
            </a:graphic>
          </wp:inline>
        </w:drawing>
      </w:r>
    </w:p>
    <w:p>
      <w:pPr>
        <w:jc w:val="center"/>
      </w:pPr>
      <w:r>
        <w:rPr>
          <w:u w:color="auto"/>
        </w:rPr>
        <w:drawing>
          <wp:inline distT="0" distB="0" distL="0" distR="0">
            <wp:extent cx="5267325" cy="3152775"/>
            <wp:effectExtent l="0" t="0" r="15875" b="22225"/>
            <wp:docPr id="15" name="Drawing 1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rawing 15" descr="Generated"/>
                    <pic:cNvPicPr>
                      <a:picLocks noChangeAspect="1"/>
                    </pic:cNvPicPr>
                  </pic:nvPicPr>
                  <pic:blipFill>
                    <a:blip r:embed="rId29"/>
                    <a:stretch>
                      <a:fillRect/>
                    </a:stretch>
                  </pic:blipFill>
                  <pic:spPr>
                    <a:xfrm>
                      <a:off x="0" y="0"/>
                      <a:ext cx="5267325" cy="3152775"/>
                    </a:xfrm>
                    <a:prstGeom prst="rect">
                      <a:avLst/>
                    </a:prstGeom>
                  </pic:spPr>
                </pic:pic>
              </a:graphicData>
            </a:graphic>
          </wp:inline>
        </w:drawing>
      </w:r>
    </w:p>
    <w:p>
      <w:pPr>
        <w:jc w:val="center"/>
      </w:pPr>
      <w:r>
        <w:rPr>
          <w:u w:color="auto"/>
        </w:rPr>
        <w:drawing>
          <wp:inline distT="0" distB="0" distL="0" distR="0">
            <wp:extent cx="5267325" cy="3200400"/>
            <wp:effectExtent l="0" t="0" r="15875" b="0"/>
            <wp:docPr id="16" name="Drawing 1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rawing 16" descr="Generated"/>
                    <pic:cNvPicPr>
                      <a:picLocks noChangeAspect="1"/>
                    </pic:cNvPicPr>
                  </pic:nvPicPr>
                  <pic:blipFill>
                    <a:blip r:embed="rId30"/>
                    <a:stretch>
                      <a:fillRect/>
                    </a:stretch>
                  </pic:blipFill>
                  <pic:spPr>
                    <a:xfrm>
                      <a:off x="0" y="0"/>
                      <a:ext cx="5267325" cy="3200400"/>
                    </a:xfrm>
                    <a:prstGeom prst="rect">
                      <a:avLst/>
                    </a:prstGeom>
                  </pic:spPr>
                </pic:pic>
              </a:graphicData>
            </a:graphic>
          </wp:inline>
        </w:drawing>
      </w:r>
    </w:p>
    <w:p>
      <w:pPr>
        <w:jc w:val="center"/>
      </w:pPr>
      <w:r>
        <w:rPr>
          <w:u w:color="auto"/>
        </w:rPr>
        <w:drawing>
          <wp:inline distT="0" distB="0" distL="0" distR="0">
            <wp:extent cx="5267325" cy="3143250"/>
            <wp:effectExtent l="0" t="0" r="15875" b="6350"/>
            <wp:docPr id="17" name="Drawing 1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rawing 17" descr="Generated"/>
                    <pic:cNvPicPr>
                      <a:picLocks noChangeAspect="1"/>
                    </pic:cNvPicPr>
                  </pic:nvPicPr>
                  <pic:blipFill>
                    <a:blip r:embed="rId31"/>
                    <a:stretch>
                      <a:fillRect/>
                    </a:stretch>
                  </pic:blipFill>
                  <pic:spPr>
                    <a:xfrm>
                      <a:off x="0" y="0"/>
                      <a:ext cx="5267325" cy="3143250"/>
                    </a:xfrm>
                    <a:prstGeom prst="rect">
                      <a:avLst/>
                    </a:prstGeom>
                  </pic:spPr>
                </pic:pic>
              </a:graphicData>
            </a:graphic>
          </wp:inline>
        </w:drawing>
      </w:r>
    </w:p>
    <w:p>
      <w:pPr>
        <w:pStyle w:val="2"/>
        <w:jc w:val="left"/>
      </w:pPr>
      <w:bookmarkStart w:id="49" w:name="_Toc204488277"/>
      <w:r>
        <w:rPr>
          <w:u w:color="auto"/>
        </w:rPr>
        <w:t>3.最终稿</w:t>
      </w:r>
      <w:bookmarkEnd w:id="49"/>
    </w:p>
    <w:p>
      <w:pPr>
        <w:pStyle w:val="3"/>
        <w:jc w:val="left"/>
      </w:pPr>
      <w:bookmarkStart w:id="50" w:name="_Toc860636339"/>
      <w:r>
        <w:rPr>
          <w:u w:color="auto"/>
        </w:rPr>
        <w:t>3.1最终稿</w:t>
      </w:r>
      <w:bookmarkEnd w:id="50"/>
    </w:p>
    <w:p>
      <w:pPr>
        <w:pStyle w:val="4"/>
        <w:jc w:val="left"/>
        <w:rPr>
          <w:rFonts w:hint="eastAsia" w:eastAsia="宋体"/>
          <w:color w:val="FF0000"/>
          <w:lang w:eastAsia="zh-CN"/>
        </w:rPr>
      </w:pPr>
      <w:bookmarkStart w:id="51" w:name="_Toc1412587028"/>
      <w:r>
        <w:rPr>
          <w:u w:color="auto"/>
        </w:rPr>
        <w:t>3.1.1编辑最终稿</w:t>
      </w:r>
      <w:r>
        <w:rPr>
          <w:rFonts w:hint="eastAsia"/>
          <w:color w:val="FF0000"/>
          <w:u w:color="auto"/>
          <w:lang w:eastAsia="zh-CN"/>
        </w:rPr>
        <w:t>（</w:t>
      </w:r>
      <w:r>
        <w:rPr>
          <w:rFonts w:hint="eastAsia"/>
          <w:color w:val="FF0000"/>
          <w:u w:color="auto"/>
          <w:lang w:val="en-US" w:eastAsia="zh-CN"/>
        </w:rPr>
        <w:t>答辩后提交最终稿，此环节需填写抽检字段</w:t>
      </w:r>
      <w:r>
        <w:rPr>
          <w:rFonts w:hint="eastAsia"/>
          <w:color w:val="FF0000"/>
          <w:u w:color="auto"/>
          <w:lang w:eastAsia="zh-CN"/>
        </w:rPr>
        <w:t>）</w:t>
      </w:r>
      <w:bookmarkEnd w:id="51"/>
    </w:p>
    <w:p>
      <w:pPr>
        <w:keepLines/>
        <w:ind w:firstLine="420" w:firstLineChars="200"/>
        <w:jc w:val="left"/>
      </w:pPr>
      <w:r>
        <w:rPr>
          <w:rFonts w:ascii="宋体" w:hAnsi="宋体" w:eastAsia="宋体" w:cs="宋体"/>
          <w:sz w:val="21"/>
          <w:u w:color="auto"/>
        </w:rPr>
        <w:t>第1步：用户点击左边菜单栏“最终稿”——选择“最终稿”，进入“编辑最终稿”页面，在此点击“编辑”按钮即可进入最终稿详情页面——在弹窗中根据上传附件；</w:t>
      </w:r>
    </w:p>
    <w:p>
      <w:pPr>
        <w:jc w:val="center"/>
      </w:pPr>
      <w:r>
        <w:rPr>
          <w:u w:color="auto"/>
        </w:rPr>
        <w:drawing>
          <wp:inline distT="0" distB="0" distL="0" distR="0">
            <wp:extent cx="5267325" cy="657225"/>
            <wp:effectExtent l="0" t="0" r="15875" b="3175"/>
            <wp:docPr id="21" name="Drawing 2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rawing 21" descr="Generated"/>
                    <pic:cNvPicPr>
                      <a:picLocks noChangeAspect="1"/>
                    </pic:cNvPicPr>
                  </pic:nvPicPr>
                  <pic:blipFill>
                    <a:blip r:embed="rId32"/>
                    <a:stretch>
                      <a:fillRect/>
                    </a:stretch>
                  </pic:blipFill>
                  <pic:spPr>
                    <a:xfrm>
                      <a:off x="0" y="0"/>
                      <a:ext cx="5267325" cy="657225"/>
                    </a:xfrm>
                    <a:prstGeom prst="rect">
                      <a:avLst/>
                    </a:prstGeom>
                  </pic:spPr>
                </pic:pic>
              </a:graphicData>
            </a:graphic>
          </wp:inline>
        </w:drawing>
      </w:r>
    </w:p>
    <w:p>
      <w:pPr>
        <w:jc w:val="center"/>
      </w:pPr>
      <w:r>
        <w:rPr>
          <w:u w:color="auto"/>
        </w:rPr>
        <w:drawing>
          <wp:inline distT="0" distB="0" distL="0" distR="0">
            <wp:extent cx="5267325" cy="2857500"/>
            <wp:effectExtent l="0" t="0" r="15875" b="12700"/>
            <wp:docPr id="22" name="Drawing 2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rawing 22" descr="Generated"/>
                    <pic:cNvPicPr>
                      <a:picLocks noChangeAspect="1"/>
                    </pic:cNvPicPr>
                  </pic:nvPicPr>
                  <pic:blipFill>
                    <a:blip r:embed="rId33"/>
                    <a:stretch>
                      <a:fillRect/>
                    </a:stretch>
                  </pic:blipFill>
                  <pic:spPr>
                    <a:xfrm>
                      <a:off x="0" y="0"/>
                      <a:ext cx="5267325" cy="2857500"/>
                    </a:xfrm>
                    <a:prstGeom prst="rect">
                      <a:avLst/>
                    </a:prstGeom>
                  </pic:spPr>
                </pic:pic>
              </a:graphicData>
            </a:graphic>
          </wp:inline>
        </w:drawing>
      </w:r>
    </w:p>
    <w:p>
      <w:pPr>
        <w:jc w:val="center"/>
      </w:pPr>
      <w:r>
        <w:rPr>
          <w:u w:color="auto"/>
        </w:rPr>
        <w:drawing>
          <wp:inline distT="0" distB="0" distL="0" distR="0">
            <wp:extent cx="5267325" cy="3171825"/>
            <wp:effectExtent l="0" t="0" r="15875" b="3175"/>
            <wp:docPr id="23" name="Drawing 2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rawing 23" descr="Generated"/>
                    <pic:cNvPicPr>
                      <a:picLocks noChangeAspect="1"/>
                    </pic:cNvPicPr>
                  </pic:nvPicPr>
                  <pic:blipFill>
                    <a:blip r:embed="rId34"/>
                    <a:stretch>
                      <a:fillRect/>
                    </a:stretch>
                  </pic:blipFill>
                  <pic:spPr>
                    <a:xfrm>
                      <a:off x="0" y="0"/>
                      <a:ext cx="5267325" cy="3171825"/>
                    </a:xfrm>
                    <a:prstGeom prst="rect">
                      <a:avLst/>
                    </a:prstGeom>
                  </pic:spPr>
                </pic:pic>
              </a:graphicData>
            </a:graphic>
          </wp:inline>
        </w:drawing>
      </w:r>
    </w:p>
    <w:p>
      <w:pPr>
        <w:jc w:val="center"/>
      </w:pPr>
      <w:r>
        <w:rPr>
          <w:u w:color="auto"/>
        </w:rPr>
        <w:drawing>
          <wp:inline distT="0" distB="0" distL="0" distR="0">
            <wp:extent cx="5267325" cy="3124200"/>
            <wp:effectExtent l="0" t="0" r="15875" b="0"/>
            <wp:docPr id="24" name="Drawing 2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Drawing 24" descr="Generated"/>
                    <pic:cNvPicPr>
                      <a:picLocks noChangeAspect="1"/>
                    </pic:cNvPicPr>
                  </pic:nvPicPr>
                  <pic:blipFill>
                    <a:blip r:embed="rId35"/>
                    <a:stretch>
                      <a:fillRect/>
                    </a:stretch>
                  </pic:blipFill>
                  <pic:spPr>
                    <a:xfrm>
                      <a:off x="0" y="0"/>
                      <a:ext cx="5267325" cy="3124200"/>
                    </a:xfrm>
                    <a:prstGeom prst="rect">
                      <a:avLst/>
                    </a:prstGeom>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lang w:val="en-US" w:eastAsia="zh-CN"/>
        </w:rPr>
      </w:pPr>
      <w:bookmarkStart w:id="52" w:name="_Toc22406"/>
      <w:bookmarkStart w:id="53" w:name="_Toc918462011"/>
      <w:bookmarkStart w:id="54" w:name="_Toc11588"/>
      <w:bookmarkStart w:id="55" w:name="_Toc21967825"/>
      <w:bookmarkStart w:id="56" w:name="_Toc21113907"/>
      <w:bookmarkStart w:id="57" w:name="_Toc21506725"/>
      <w:bookmarkStart w:id="58" w:name="_Toc13523"/>
      <w:bookmarkStart w:id="59" w:name="_Toc21507034"/>
      <w:bookmarkStart w:id="60" w:name="_Toc5161"/>
      <w:bookmarkStart w:id="61" w:name="_Toc19779"/>
      <w:bookmarkStart w:id="62" w:name="_Toc14609"/>
      <w:bookmarkStart w:id="63" w:name="_Toc20700"/>
      <w:bookmarkStart w:id="64" w:name="_Toc4888"/>
      <w:bookmarkStart w:id="65" w:name="_Toc1740308402_WPSOffice_Level3"/>
      <w:r>
        <w:rPr>
          <w:rFonts w:hint="eastAsia" w:ascii="仿宋_GB2312" w:eastAsia="仿宋_GB2312"/>
          <w:b/>
          <w:bCs w:val="0"/>
          <w:sz w:val="28"/>
          <w:szCs w:val="16"/>
          <w:lang w:val="en-US" w:eastAsia="zh-CN"/>
        </w:rPr>
        <w:t>信息管理</w:t>
      </w:r>
      <w:bookmarkEnd w:id="52"/>
      <w:bookmarkEnd w:id="53"/>
    </w:p>
    <w:p>
      <w:pPr>
        <w:pStyle w:val="3"/>
        <w:rPr>
          <w:sz w:val="24"/>
          <w:szCs w:val="24"/>
        </w:rPr>
      </w:pPr>
      <w:bookmarkStart w:id="66" w:name="_Toc8739"/>
      <w:bookmarkStart w:id="67" w:name="_Toc478564241"/>
      <w:r>
        <w:rPr>
          <w:rFonts w:hint="eastAsia"/>
          <w:sz w:val="24"/>
          <w:szCs w:val="24"/>
        </w:rPr>
        <w:t>1</w:t>
      </w:r>
      <w:bookmarkEnd w:id="54"/>
      <w:bookmarkEnd w:id="55"/>
      <w:bookmarkEnd w:id="56"/>
      <w:bookmarkEnd w:id="57"/>
      <w:bookmarkEnd w:id="58"/>
      <w:bookmarkEnd w:id="59"/>
      <w:bookmarkEnd w:id="60"/>
      <w:r>
        <w:rPr>
          <w:rFonts w:hint="eastAsia"/>
          <w:sz w:val="24"/>
          <w:szCs w:val="24"/>
        </w:rPr>
        <w:t>、站内信</w:t>
      </w:r>
      <w:bookmarkEnd w:id="61"/>
      <w:bookmarkEnd w:id="62"/>
      <w:bookmarkEnd w:id="63"/>
      <w:bookmarkEnd w:id="64"/>
      <w:bookmarkEnd w:id="65"/>
      <w:bookmarkEnd w:id="66"/>
      <w:bookmarkEnd w:id="67"/>
    </w:p>
    <w:p>
      <w:pPr>
        <w:spacing w:before="156" w:after="156"/>
        <w:ind w:firstLine="480"/>
        <w:jc w:val="left"/>
        <w:rPr>
          <w:rFonts w:hint="eastAsia" w:ascii="宋体" w:hAnsi="宋体" w:cs="宋体"/>
        </w:rPr>
      </w:pPr>
      <w:r>
        <w:rPr>
          <w:rFonts w:hint="eastAsia" w:ascii="宋体" w:hAnsi="宋体" w:cs="宋体"/>
          <w:color w:val="FF0000"/>
        </w:rPr>
        <w:t>★</w:t>
      </w:r>
      <w:r>
        <w:rPr>
          <w:rFonts w:hint="eastAsia" w:ascii="宋体" w:hAnsi="宋体" w:cs="宋体"/>
          <w:color w:val="303030"/>
        </w:rPr>
        <w:t>第1步：</w:t>
      </w:r>
      <w:r>
        <w:rPr>
          <w:rFonts w:hint="eastAsia" w:ascii="宋体" w:hAnsi="宋体" w:cs="宋体"/>
        </w:rPr>
        <w:t>点击左侧菜单进入“消息管理”—“站内信”。可以进行站内信的查阅与发送。</w:t>
      </w:r>
    </w:p>
    <w:p>
      <w:pPr>
        <w:spacing w:before="156" w:after="156"/>
        <w:jc w:val="left"/>
        <w:rPr>
          <w:rFonts w:ascii="宋体" w:hAnsi="宋体" w:cs="宋体"/>
        </w:rPr>
      </w:pPr>
      <w:r>
        <w:rPr>
          <w:rFonts w:ascii="宋体" w:hAnsi="宋体" w:cs="宋体"/>
        </w:rPr>
        <w:drawing>
          <wp:inline distT="0" distB="0" distL="114300" distR="114300">
            <wp:extent cx="5253990" cy="1426845"/>
            <wp:effectExtent l="0" t="0" r="3810" b="1905"/>
            <wp:docPr id="121026599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265993" name="图片 6"/>
                    <pic:cNvPicPr>
                      <a:picLocks noChangeAspect="1"/>
                    </pic:cNvPicPr>
                  </pic:nvPicPr>
                  <pic:blipFill>
                    <a:blip r:embed="rId36"/>
                    <a:stretch>
                      <a:fillRect/>
                    </a:stretch>
                  </pic:blipFill>
                  <pic:spPr>
                    <a:xfrm>
                      <a:off x="0" y="0"/>
                      <a:ext cx="5253990" cy="1426845"/>
                    </a:xfrm>
                    <a:prstGeom prst="rect">
                      <a:avLst/>
                    </a:prstGeom>
                    <a:noFill/>
                    <a:ln>
                      <a:noFill/>
                    </a:ln>
                  </pic:spPr>
                </pic:pic>
              </a:graphicData>
            </a:graphic>
          </wp:inline>
        </w:drawing>
      </w:r>
    </w:p>
    <w:p>
      <w:pPr>
        <w:pStyle w:val="3"/>
        <w:rPr>
          <w:sz w:val="28"/>
          <w:szCs w:val="28"/>
        </w:rPr>
      </w:pPr>
      <w:bookmarkStart w:id="68" w:name="_Toc12655"/>
      <w:bookmarkStart w:id="69" w:name="_Toc23918"/>
      <w:bookmarkStart w:id="70" w:name="_Toc14049"/>
      <w:bookmarkStart w:id="71" w:name="_Toc7002"/>
      <w:bookmarkStart w:id="72" w:name="_Toc636040274_WPSOffice_Level3"/>
      <w:bookmarkStart w:id="73" w:name="_Toc6568"/>
      <w:bookmarkStart w:id="74" w:name="_Toc902940472"/>
      <w:r>
        <w:rPr>
          <w:rFonts w:hint="eastAsia"/>
          <w:sz w:val="28"/>
          <w:szCs w:val="28"/>
        </w:rPr>
        <w:t>2、公告管理</w:t>
      </w:r>
      <w:bookmarkEnd w:id="68"/>
      <w:bookmarkEnd w:id="69"/>
      <w:bookmarkEnd w:id="70"/>
      <w:bookmarkEnd w:id="71"/>
      <w:bookmarkEnd w:id="72"/>
      <w:bookmarkEnd w:id="73"/>
      <w:bookmarkEnd w:id="74"/>
    </w:p>
    <w:p>
      <w:pPr>
        <w:spacing w:before="120" w:after="120"/>
        <w:ind w:firstLine="480"/>
        <w:rPr>
          <w:rFonts w:ascii="宋体" w:hAnsi="宋体" w:cs="宋体"/>
        </w:rPr>
      </w:pPr>
      <w:r>
        <w:rPr>
          <w:rFonts w:hint="eastAsia" w:ascii="宋体" w:hAnsi="宋体" w:cs="宋体"/>
          <w:color w:val="FF0000"/>
        </w:rPr>
        <w:t>★</w:t>
      </w:r>
      <w:r>
        <w:rPr>
          <w:rFonts w:hint="eastAsia" w:ascii="宋体" w:hAnsi="宋体" w:cs="宋体"/>
          <w:color w:val="303030"/>
        </w:rPr>
        <w:t>第1步：</w:t>
      </w:r>
      <w:r>
        <w:rPr>
          <w:rFonts w:hint="eastAsia" w:ascii="宋体" w:hAnsi="宋体" w:cs="宋体"/>
        </w:rPr>
        <w:t>点击左侧菜单进入“消息管理”—“公告管理”。可以查看学校学院发布公告内容。</w:t>
      </w:r>
    </w:p>
    <w:p>
      <w:r>
        <w:rPr>
          <w:rFonts w:ascii="宋体" w:hAnsi="宋体" w:cs="宋体"/>
        </w:rPr>
        <w:drawing>
          <wp:inline distT="0" distB="0" distL="114300" distR="114300">
            <wp:extent cx="5262245" cy="2000885"/>
            <wp:effectExtent l="0" t="0" r="14605" b="18415"/>
            <wp:docPr id="26"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3"/>
                    <pic:cNvPicPr>
                      <a:picLocks noChangeAspect="1"/>
                    </pic:cNvPicPr>
                  </pic:nvPicPr>
                  <pic:blipFill>
                    <a:blip r:embed="rId37"/>
                    <a:stretch>
                      <a:fillRect/>
                    </a:stretch>
                  </pic:blipFill>
                  <pic:spPr>
                    <a:xfrm>
                      <a:off x="0" y="0"/>
                      <a:ext cx="5262245" cy="2000885"/>
                    </a:xfrm>
                    <a:prstGeom prst="rect">
                      <a:avLst/>
                    </a:prstGeom>
                    <a:noFill/>
                    <a:ln>
                      <a:noFill/>
                    </a:ln>
                  </pic:spPr>
                </pic:pic>
              </a:graphicData>
            </a:graphic>
          </wp:inline>
        </w:drawing>
      </w:r>
    </w:p>
    <w:p/>
    <w:p>
      <w:pPr>
        <w:pStyle w:val="2"/>
        <w:numPr>
          <w:ilvl w:val="0"/>
          <w:numId w:val="1"/>
        </w:numPr>
        <w:spacing w:before="0" w:after="0" w:line="360" w:lineRule="auto"/>
        <w:rPr>
          <w:rFonts w:hint="eastAsia" w:ascii="仿宋_GB2312" w:eastAsia="仿宋_GB2312"/>
          <w:b/>
          <w:bCs w:val="0"/>
          <w:sz w:val="28"/>
          <w:szCs w:val="16"/>
          <w:lang w:val="en-US" w:eastAsia="zh-CN"/>
        </w:rPr>
      </w:pPr>
      <w:bookmarkStart w:id="75" w:name="_Toc6973"/>
      <w:bookmarkStart w:id="76" w:name="_Toc1601063202"/>
      <w:r>
        <w:rPr>
          <w:rFonts w:hint="eastAsia" w:ascii="仿宋_GB2312" w:eastAsia="仿宋_GB2312"/>
          <w:b/>
          <w:bCs w:val="0"/>
          <w:sz w:val="28"/>
          <w:szCs w:val="16"/>
          <w:lang w:val="en-US" w:eastAsia="zh-CN"/>
        </w:rPr>
        <w:t>常见问题</w:t>
      </w:r>
      <w:bookmarkEnd w:id="75"/>
      <w:bookmarkEnd w:id="76"/>
    </w:p>
    <w:p>
      <w:pPr>
        <w:spacing w:line="276" w:lineRule="auto"/>
        <w:rPr>
          <w:rFonts w:ascii="宋体" w:hAnsi="宋体" w:cs="宋体"/>
          <w:sz w:val="24"/>
          <w:szCs w:val="24"/>
        </w:rPr>
      </w:pPr>
      <w:r>
        <w:rPr>
          <w:rFonts w:hint="eastAsia" w:ascii="宋体" w:hAnsi="宋体" w:cs="宋体"/>
          <w:sz w:val="24"/>
          <w:szCs w:val="24"/>
        </w:rPr>
        <w:t>1、密码忘记了怎么办？</w:t>
      </w:r>
    </w:p>
    <w:p>
      <w:pPr>
        <w:spacing w:line="276" w:lineRule="auto"/>
        <w:rPr>
          <w:rFonts w:ascii="宋体" w:hAnsi="宋体" w:cs="宋体"/>
          <w:sz w:val="24"/>
          <w:szCs w:val="24"/>
        </w:rPr>
      </w:pPr>
      <w:r>
        <w:rPr>
          <w:rFonts w:hint="eastAsia" w:ascii="宋体" w:hAnsi="宋体" w:cs="宋体"/>
          <w:sz w:val="24"/>
          <w:szCs w:val="24"/>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cs="宋体"/>
          <w:sz w:val="24"/>
          <w:szCs w:val="24"/>
        </w:rPr>
      </w:pPr>
    </w:p>
    <w:p>
      <w:pPr>
        <w:spacing w:line="276" w:lineRule="auto"/>
        <w:rPr>
          <w:rFonts w:ascii="宋体" w:hAnsi="宋体" w:cs="宋体"/>
          <w:sz w:val="24"/>
          <w:szCs w:val="24"/>
        </w:rPr>
      </w:pPr>
      <w:r>
        <w:rPr>
          <w:rFonts w:hint="eastAsia" w:ascii="宋体" w:hAnsi="宋体" w:cs="宋体"/>
          <w:sz w:val="24"/>
          <w:szCs w:val="24"/>
        </w:rPr>
        <w:t>2、系统提示“用户不存在”是什么意思？</w:t>
      </w:r>
    </w:p>
    <w:p>
      <w:pPr>
        <w:spacing w:line="276" w:lineRule="auto"/>
        <w:rPr>
          <w:rFonts w:ascii="宋体" w:hAnsi="宋体" w:cs="宋体"/>
          <w:sz w:val="24"/>
          <w:szCs w:val="24"/>
        </w:rPr>
      </w:pPr>
      <w:r>
        <w:rPr>
          <w:rFonts w:hint="eastAsia" w:ascii="宋体" w:hAnsi="宋体" w:cs="宋体"/>
          <w:sz w:val="24"/>
          <w:szCs w:val="24"/>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3"/>
        <w:spacing w:line="276" w:lineRule="auto"/>
        <w:ind w:firstLine="0" w:firstLineChars="0"/>
        <w:rPr>
          <w:rFonts w:ascii="宋体" w:hAnsi="宋体" w:eastAsia="宋体" w:cs="宋体"/>
          <w:sz w:val="24"/>
          <w:szCs w:val="24"/>
        </w:rPr>
      </w:pPr>
    </w:p>
    <w:p>
      <w:pPr>
        <w:spacing w:line="276" w:lineRule="auto"/>
        <w:rPr>
          <w:rFonts w:ascii="宋体" w:hAnsi="宋体" w:cs="宋体"/>
          <w:sz w:val="24"/>
          <w:szCs w:val="24"/>
        </w:rPr>
      </w:pPr>
      <w:r>
        <w:rPr>
          <w:rFonts w:hint="eastAsia" w:ascii="宋体" w:hAnsi="宋体" w:cs="宋体"/>
          <w:sz w:val="24"/>
          <w:szCs w:val="24"/>
        </w:rPr>
        <w:t>3、审核列表显示无数据是什么情况？</w:t>
      </w:r>
    </w:p>
    <w:p>
      <w:pPr>
        <w:spacing w:line="276" w:lineRule="auto"/>
        <w:rPr>
          <w:rFonts w:ascii="宋体" w:hAnsi="宋体" w:cs="宋体"/>
          <w:sz w:val="24"/>
          <w:szCs w:val="24"/>
        </w:rPr>
      </w:pPr>
      <w:r>
        <w:rPr>
          <w:rFonts w:hint="eastAsia" w:ascii="宋体" w:hAnsi="宋体" w:cs="宋体"/>
          <w:sz w:val="24"/>
          <w:szCs w:val="24"/>
        </w:rPr>
        <w:t>回复：这种情况一般是学生还未提交导致的，可查看查询列表内的状态，显示为待提交即为学生还未提交，等待提交后即可进行审核。</w:t>
      </w:r>
    </w:p>
    <w:p>
      <w:pPr>
        <w:pStyle w:val="23"/>
        <w:spacing w:line="276" w:lineRule="auto"/>
        <w:ind w:firstLine="0" w:firstLineChars="0"/>
        <w:rPr>
          <w:rFonts w:ascii="宋体" w:hAnsi="宋体" w:eastAsia="宋体" w:cs="宋体"/>
          <w:sz w:val="24"/>
          <w:szCs w:val="24"/>
        </w:rPr>
      </w:pPr>
    </w:p>
    <w:p>
      <w:pPr>
        <w:spacing w:line="276" w:lineRule="auto"/>
        <w:rPr>
          <w:rFonts w:ascii="宋体" w:hAnsi="宋体" w:cs="宋体"/>
          <w:b/>
          <w:bCs/>
          <w:sz w:val="24"/>
          <w:szCs w:val="24"/>
        </w:rPr>
      </w:pPr>
      <w:r>
        <w:rPr>
          <w:rFonts w:hint="eastAsia" w:ascii="宋体" w:hAnsi="宋体" w:cs="宋体"/>
          <w:sz w:val="24"/>
          <w:szCs w:val="24"/>
        </w:rPr>
        <w:t>4、如何知道目前自己是否需要进行系统操作并快捷处理待处理的事项？</w:t>
      </w:r>
    </w:p>
    <w:p>
      <w:pPr>
        <w:spacing w:line="276" w:lineRule="auto"/>
        <w:rPr>
          <w:rFonts w:ascii="宋体" w:hAnsi="宋体" w:cs="宋体"/>
          <w:sz w:val="24"/>
          <w:szCs w:val="24"/>
        </w:rPr>
      </w:pPr>
      <w:r>
        <w:rPr>
          <w:rFonts w:hint="eastAsia" w:ascii="宋体" w:hAnsi="宋体" w:cs="宋体"/>
          <w:sz w:val="24"/>
          <w:szCs w:val="24"/>
        </w:rPr>
        <w:t>回复：点击首页，在</w:t>
      </w:r>
      <w:r>
        <w:rPr>
          <w:rFonts w:hint="eastAsia" w:ascii="宋体" w:hAnsi="宋体" w:cs="宋体"/>
          <w:color w:val="303030"/>
          <w:sz w:val="24"/>
          <w:szCs w:val="24"/>
        </w:rPr>
        <w:t>下方有流程引导及待办事项模块，可查看所有流程的操作节点并可快捷跳转到需要操作的对应列表内，</w:t>
      </w:r>
      <w:r>
        <w:rPr>
          <w:rFonts w:hint="eastAsia" w:ascii="宋体" w:hAnsi="宋体" w:cs="宋体"/>
          <w:sz w:val="24"/>
          <w:szCs w:val="24"/>
        </w:rPr>
        <w:t>当操作节点背景为黄色时表示目前需要处理，可点击该操作节点直接跳转到对应操作列表内进行操作。</w:t>
      </w:r>
    </w:p>
    <w:p>
      <w:pPr>
        <w:spacing w:line="276" w:lineRule="auto"/>
        <w:rPr>
          <w:rFonts w:ascii="宋体" w:hAnsi="宋体" w:cs="宋体"/>
          <w:sz w:val="24"/>
          <w:szCs w:val="24"/>
        </w:rPr>
      </w:pPr>
    </w:p>
    <w:p>
      <w:pPr>
        <w:spacing w:line="276" w:lineRule="auto"/>
        <w:rPr>
          <w:rFonts w:ascii="宋体" w:hAnsi="宋体" w:cs="宋体"/>
          <w:color w:val="303030"/>
          <w:sz w:val="24"/>
          <w:szCs w:val="24"/>
        </w:rPr>
      </w:pPr>
      <w:r>
        <w:rPr>
          <w:rFonts w:hint="eastAsia" w:ascii="宋体" w:hAnsi="宋体" w:cs="宋体"/>
          <w:b/>
          <w:bCs/>
          <w:color w:val="303030"/>
          <w:sz w:val="24"/>
          <w:szCs w:val="24"/>
        </w:rPr>
        <w:t>5、</w:t>
      </w:r>
      <w:r>
        <w:rPr>
          <w:rFonts w:hint="eastAsia" w:ascii="宋体" w:hAnsi="宋体" w:cs="宋体"/>
          <w:color w:val="303030"/>
          <w:sz w:val="24"/>
          <w:szCs w:val="24"/>
        </w:rPr>
        <w:t>如已操作过的流程需重新编辑应如何处理？</w:t>
      </w:r>
    </w:p>
    <w:p>
      <w:pPr>
        <w:spacing w:line="276" w:lineRule="auto"/>
        <w:rPr>
          <w:rFonts w:ascii="宋体" w:hAnsi="宋体" w:cs="宋体"/>
          <w:sz w:val="24"/>
          <w:szCs w:val="24"/>
        </w:rPr>
      </w:pPr>
      <w:r>
        <w:rPr>
          <w:rFonts w:hint="eastAsia" w:ascii="宋体" w:hAnsi="宋体" w:cs="宋体"/>
          <w:color w:val="303030"/>
          <w:sz w:val="24"/>
          <w:szCs w:val="24"/>
        </w:rPr>
        <w:t>回复：当已操作完成了相关的流程，后面需重新编辑的情况可联系教学点相关负责老师将流程进行流转回重新提交的状态下</w:t>
      </w:r>
      <w:r>
        <w:rPr>
          <w:rFonts w:hint="eastAsia" w:ascii="宋体" w:hAnsi="宋体" w:cs="宋体"/>
          <w:sz w:val="24"/>
          <w:szCs w:val="24"/>
        </w:rPr>
        <w:t>（操作方式：在每个流程的查询列表中，点击流转到按钮可选择流转回重新提交、审核状态。）</w:t>
      </w:r>
    </w:p>
    <w:p>
      <w:pPr>
        <w:spacing w:line="276" w:lineRule="auto"/>
        <w:rPr>
          <w:rFonts w:ascii="宋体" w:hAnsi="宋体" w:cs="宋体"/>
          <w:sz w:val="24"/>
          <w:szCs w:val="24"/>
        </w:rPr>
      </w:pPr>
    </w:p>
    <w:p>
      <w:pPr>
        <w:spacing w:line="276" w:lineRule="auto"/>
        <w:rPr>
          <w:rFonts w:ascii="宋体" w:hAnsi="宋体" w:cs="宋体"/>
          <w:sz w:val="24"/>
          <w:szCs w:val="24"/>
        </w:rPr>
      </w:pPr>
      <w:r>
        <w:rPr>
          <w:rFonts w:hint="eastAsia" w:ascii="宋体" w:hAnsi="宋体" w:cs="宋体"/>
          <w:sz w:val="24"/>
          <w:szCs w:val="24"/>
        </w:rPr>
        <w:t>6、如登陆时点击登陆按钮没反应，或者在提交时点击提交按钮没反应如何处理？</w:t>
      </w:r>
    </w:p>
    <w:p>
      <w:pPr>
        <w:spacing w:line="276" w:lineRule="auto"/>
        <w:rPr>
          <w:rFonts w:ascii="宋体" w:hAnsi="宋体" w:cs="宋体"/>
          <w:sz w:val="24"/>
          <w:szCs w:val="24"/>
        </w:rPr>
      </w:pPr>
      <w:r>
        <w:rPr>
          <w:rFonts w:hint="eastAsia" w:ascii="宋体" w:hAnsi="宋体" w:cs="宋体"/>
          <w:sz w:val="24"/>
          <w:szCs w:val="24"/>
        </w:rPr>
        <w:t>回复：此情况属于浏览器问题，请按住Ctrl+Shift+Delete清理浏览器缓存，再刷新该页面重新登录，或者换个浏览器，不使用Safari、ie和360兼容模式</w:t>
      </w:r>
    </w:p>
    <w:p>
      <w:pPr>
        <w:pStyle w:val="2"/>
        <w:numPr>
          <w:ilvl w:val="0"/>
          <w:numId w:val="0"/>
        </w:numPr>
        <w:spacing w:before="0" w:after="0" w:line="360" w:lineRule="auto"/>
        <w:ind w:left="142" w:leftChars="0"/>
        <w:rPr>
          <w:rFonts w:hint="eastAsia" w:ascii="仿宋_GB2312" w:eastAsia="仿宋_GB2312"/>
          <w:b/>
          <w:bCs w:val="0"/>
          <w:sz w:val="28"/>
          <w:szCs w:val="16"/>
          <w:lang w:val="en-US" w:eastAsia="zh-CN"/>
        </w:rPr>
      </w:pPr>
      <w:r>
        <w:rPr>
          <w:rFonts w:hint="eastAsia" w:ascii="仿宋_GB2312" w:eastAsia="仿宋_GB2312"/>
          <w:b/>
          <w:bCs w:val="0"/>
          <w:sz w:val="28"/>
          <w:szCs w:val="16"/>
          <w:lang w:val="en-US" w:eastAsia="zh-CN"/>
        </w:rPr>
        <w:t xml:space="preserve"> </w:t>
      </w:r>
    </w:p>
    <w:p/>
    <w:p>
      <w:pPr>
        <w:rPr>
          <w:rFonts w:hint="eastAsia"/>
        </w:rPr>
      </w:pPr>
    </w:p>
    <w:sectPr>
      <w:pgSz w:w="11906" w:h="16838"/>
      <w:pgMar w:top="1440" w:right="1800" w:bottom="1440" w:left="1800" w:header="851" w:footer="992" w:gutter="0"/>
      <w:pgNumType w:fmt="decimal"/>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Cambria">
    <w:altName w:val="苹方-简"/>
    <w:panose1 w:val="02040503050406030204"/>
    <w:charset w:val="00"/>
    <w:family w:val="roman"/>
    <w:pitch w:val="default"/>
    <w:sig w:usb0="00000000" w:usb1="00000000" w:usb2="02000000" w:usb3="00000000" w:csb0="2000019F" w:csb1="00000000"/>
  </w:font>
  <w:font w:name="Calibri Light">
    <w:altName w:val="Helvetica Neue"/>
    <w:panose1 w:val="020F0302020204030204"/>
    <w:charset w:val="00"/>
    <w:family w:val="swiss"/>
    <w:pitch w:val="default"/>
    <w:sig w:usb0="00000000" w:usb1="00000000" w:usb2="00000009" w:usb3="00000000" w:csb0="200001FF" w:csb1="00000000"/>
  </w:font>
  <w:font w:name="仿宋_GB2312">
    <w:altName w:val="方正仿宋_GBK"/>
    <w:panose1 w:val="02010609030101010101"/>
    <w:charset w:val="86"/>
    <w:family w:val="modern"/>
    <w:pitch w:val="default"/>
    <w:sig w:usb0="00000000" w:usb1="00000000" w:usb2="00000010" w:usb3="00000000" w:csb0="00040000" w:csb1="00000000"/>
  </w:font>
  <w:font w:name="微软雅黑">
    <w:altName w:val="汉仪旗黑"/>
    <w:panose1 w:val="020B0503020204020204"/>
    <w:charset w:val="86"/>
    <w:family w:val="swiss"/>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汉仪中黑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方正仿宋_GBK">
    <w:panose1 w:val="02000000000000000000"/>
    <w:charset w:val="86"/>
    <w:family w:val="auto"/>
    <w:pitch w:val="default"/>
    <w:sig w:usb0="A00002BF" w:usb1="38CF7CFA" w:usb2="00082016" w:usb3="00000000" w:csb0="00040001" w:csb1="00000000"/>
  </w:font>
  <w:font w:name="汉仪旗黑">
    <w:panose1 w:val="00020600040101010101"/>
    <w:charset w:val="86"/>
    <w:family w:val="auto"/>
    <w:pitch w:val="default"/>
    <w:sig w:usb0="A00002BF" w:usb1="1ACF7CFA" w:usb2="00000016" w:usb3="00000000" w:csb0="0004009F" w:csb1="DFD70000"/>
  </w:font>
  <w:font w:name="苹方-简">
    <w:panose1 w:val="020B0400000000000000"/>
    <w:charset w:val="86"/>
    <w:family w:val="auto"/>
    <w:pitch w:val="default"/>
    <w:sig w:usb0="A00002FF" w:usb1="7ACFFDFB" w:usb2="00000017" w:usb3="00000000" w:csb0="00040001" w:csb1="00000000"/>
  </w:font>
  <w:font w:name="Kingsoft Sign">
    <w:panose1 w:val="05050102010706020507"/>
    <w:charset w:val="00"/>
    <w:family w:val="auto"/>
    <w:pitch w:val="default"/>
    <w:sig w:usb0="00000000" w:usb1="1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2"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19</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7"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BYA&#10;AABkcnMvUEsBAhQAFAAAAAgAh07iQLNJWO7QAAAABQEAAA8AAAAAAAAAAQAgAAAAOAAAAGRycy9k&#10;b3ducmV2LnhtbFBLAQIUABQAAAAIAIdO4kDTFzbILQIAAFYEAAAOAAAAAAAAAAEAIAAAADUBAABk&#10;cnMvZTJvRG9jLnhtbFBLBQYAAAAABgAGAFkBAADUBQ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19</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keepNext w:val="0"/>
      <w:keepLines w:val="0"/>
      <w:pageBreakBefore w:val="0"/>
      <w:widowControl w:val="0"/>
      <w:pBdr>
        <w:bottom w:val="thinThickMediumGap" w:color="auto" w:sz="18" w:space="1"/>
      </w:pBdr>
      <w:kinsoku/>
      <w:wordWrap/>
      <w:overflowPunct/>
      <w:topLinePunct w:val="0"/>
      <w:bidi w:val="0"/>
      <w:adjustRightInd/>
      <w:snapToGrid w:val="0"/>
      <w:jc w:val="left"/>
      <w:textAlignment w:val="auto"/>
      <w:rPr>
        <w:rFonts w:hint="default" w:eastAsia="宋体"/>
        <w:lang w:val="en-US" w:eastAsia="zh-CN"/>
      </w:rPr>
    </w:pPr>
    <w:r>
      <w:rPr>
        <w:rFonts w:ascii="宋体" w:hAnsi="宋体"/>
        <w:b/>
        <w:sz w:val="56"/>
        <w:szCs w:val="52"/>
      </w:rPr>
      <w:drawing>
        <wp:inline distT="0" distB="0" distL="114300" distR="114300">
          <wp:extent cx="1057910" cy="446405"/>
          <wp:effectExtent l="15875" t="15875" r="88265" b="71120"/>
          <wp:docPr id="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4"/>
                  <pic:cNvPicPr>
                    <a:picLocks noChangeAspect="1"/>
                  </pic:cNvPicPr>
                </pic:nvPicPr>
                <pic:blipFill>
                  <a:blip r:embed="rId1"/>
                  <a:stretch>
                    <a:fillRect/>
                  </a:stretch>
                </pic:blipFill>
                <pic:spPr>
                  <a:xfrm>
                    <a:off x="0" y="0"/>
                    <a:ext cx="1057910" cy="446405"/>
                  </a:xfrm>
                  <a:prstGeom prst="rect">
                    <a:avLst/>
                  </a:prstGeom>
                  <a:noFill/>
                  <a:ln>
                    <a:noFill/>
                  </a:ln>
                  <a:effectLst>
                    <a:outerShdw blurRad="50800" dist="38100" dir="2700000" algn="tl" rotWithShape="0">
                      <a:prstClr val="black">
                        <a:alpha val="40000"/>
                      </a:prstClr>
                    </a:outerShdw>
                  </a:effectLst>
                </pic:spPr>
              </pic:pic>
            </a:graphicData>
          </a:graphic>
        </wp:inline>
      </w:drawing>
    </w:r>
    <w:r>
      <w:rPr>
        <w:rFonts w:hint="eastAsia" w:ascii="宋体" w:hAnsi="宋体"/>
        <w:b/>
        <w:sz w:val="56"/>
        <w:szCs w:val="52"/>
        <w:lang w:val="en-US" w:eastAsia="zh-CN"/>
      </w:rPr>
      <w:t xml:space="preserve">  </w:t>
    </w:r>
    <w:r>
      <w:rPr>
        <w:rFonts w:hint="eastAsia" w:ascii="黑体" w:hAnsi="黑体" w:eastAsia="黑体" w:cs="黑体"/>
        <w:sz w:val="21"/>
        <w:szCs w:val="21"/>
        <w:lang w:val="en-US" w:eastAsia="zh-CN"/>
      </w:rPr>
      <w:t>维普毕业论文（设计）管理系统-</w:t>
    </w:r>
    <w:r>
      <w:rPr>
        <w:rFonts w:ascii="黑体" w:hAnsi="黑体" w:eastAsia="黑体" w:cs="黑体"/>
        <w:sz w:val="21"/>
        <w:u w:color="auto"/>
      </w:rPr>
      <w:t xml:space="preserve">学生操作手册   </w:t>
    </w:r>
    <w:r>
      <w:rPr>
        <w:rFonts w:hint="eastAsia"/>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1F9679D"/>
    <w:multiLevelType w:val="multilevel"/>
    <w:tmpl w:val="31F9679D"/>
    <w:lvl w:ilvl="0" w:tentative="0">
      <w:start w:val="1"/>
      <w:numFmt w:val="japaneseCounting"/>
      <w:lvlText w:val="%1、"/>
      <w:lvlJc w:val="left"/>
      <w:pPr>
        <w:ind w:left="1042" w:hanging="90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7"/>
  <w:doNotDisplayPageBoundaries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NlZDc4M2JiODQzN2M3YWE2Y2FlYjM3ODI1OWQ5NjkifQ=="/>
  </w:docVars>
  <w:rsids>
    <w:rsidRoot w:val="5FE02B0A"/>
    <w:rsid w:val="00023261"/>
    <w:rsid w:val="000304D9"/>
    <w:rsid w:val="00041EC8"/>
    <w:rsid w:val="0004525E"/>
    <w:rsid w:val="00080EEA"/>
    <w:rsid w:val="000A2742"/>
    <w:rsid w:val="000D3AC7"/>
    <w:rsid w:val="00110281"/>
    <w:rsid w:val="0012640F"/>
    <w:rsid w:val="00134937"/>
    <w:rsid w:val="00164D25"/>
    <w:rsid w:val="00187198"/>
    <w:rsid w:val="001B13DD"/>
    <w:rsid w:val="001B2917"/>
    <w:rsid w:val="00215B72"/>
    <w:rsid w:val="00216D1F"/>
    <w:rsid w:val="00290F07"/>
    <w:rsid w:val="002C6CC8"/>
    <w:rsid w:val="002D20B5"/>
    <w:rsid w:val="002D3640"/>
    <w:rsid w:val="002E6342"/>
    <w:rsid w:val="002F0FB6"/>
    <w:rsid w:val="00321CED"/>
    <w:rsid w:val="00376A1B"/>
    <w:rsid w:val="00383167"/>
    <w:rsid w:val="00390E82"/>
    <w:rsid w:val="003C62A3"/>
    <w:rsid w:val="003D22B5"/>
    <w:rsid w:val="003D4710"/>
    <w:rsid w:val="003D705D"/>
    <w:rsid w:val="003F0796"/>
    <w:rsid w:val="003F75CF"/>
    <w:rsid w:val="0041323F"/>
    <w:rsid w:val="00441424"/>
    <w:rsid w:val="00441C9E"/>
    <w:rsid w:val="00454505"/>
    <w:rsid w:val="00486E97"/>
    <w:rsid w:val="00491A15"/>
    <w:rsid w:val="004952BE"/>
    <w:rsid w:val="004A24DF"/>
    <w:rsid w:val="004A42BE"/>
    <w:rsid w:val="004C5D4B"/>
    <w:rsid w:val="004D3A02"/>
    <w:rsid w:val="004D76B3"/>
    <w:rsid w:val="004E2611"/>
    <w:rsid w:val="004E639E"/>
    <w:rsid w:val="0050291F"/>
    <w:rsid w:val="00511ACF"/>
    <w:rsid w:val="005305D3"/>
    <w:rsid w:val="005501DF"/>
    <w:rsid w:val="00590BBF"/>
    <w:rsid w:val="005B35C4"/>
    <w:rsid w:val="005D3A65"/>
    <w:rsid w:val="005D7489"/>
    <w:rsid w:val="0066524E"/>
    <w:rsid w:val="00682F60"/>
    <w:rsid w:val="006842BB"/>
    <w:rsid w:val="0068767B"/>
    <w:rsid w:val="006F7953"/>
    <w:rsid w:val="00706E2C"/>
    <w:rsid w:val="00716B0A"/>
    <w:rsid w:val="007569B5"/>
    <w:rsid w:val="00762975"/>
    <w:rsid w:val="007751E2"/>
    <w:rsid w:val="00783B6A"/>
    <w:rsid w:val="00795459"/>
    <w:rsid w:val="007A3406"/>
    <w:rsid w:val="007A6906"/>
    <w:rsid w:val="008176BE"/>
    <w:rsid w:val="00832765"/>
    <w:rsid w:val="008352FC"/>
    <w:rsid w:val="0083608A"/>
    <w:rsid w:val="00857F26"/>
    <w:rsid w:val="008747B4"/>
    <w:rsid w:val="00896AD7"/>
    <w:rsid w:val="008B4D48"/>
    <w:rsid w:val="008C3852"/>
    <w:rsid w:val="008E0D78"/>
    <w:rsid w:val="008E7CD3"/>
    <w:rsid w:val="00906D40"/>
    <w:rsid w:val="00926973"/>
    <w:rsid w:val="00935E69"/>
    <w:rsid w:val="00962DD5"/>
    <w:rsid w:val="009666BC"/>
    <w:rsid w:val="00974BBE"/>
    <w:rsid w:val="009D4674"/>
    <w:rsid w:val="009D67F0"/>
    <w:rsid w:val="00A00EAF"/>
    <w:rsid w:val="00A77943"/>
    <w:rsid w:val="00A830CE"/>
    <w:rsid w:val="00A87F74"/>
    <w:rsid w:val="00AA4694"/>
    <w:rsid w:val="00AB3833"/>
    <w:rsid w:val="00AF1DED"/>
    <w:rsid w:val="00B55CCB"/>
    <w:rsid w:val="00B85A72"/>
    <w:rsid w:val="00C52741"/>
    <w:rsid w:val="00CA1238"/>
    <w:rsid w:val="00CB31A7"/>
    <w:rsid w:val="00CD7635"/>
    <w:rsid w:val="00CF2C04"/>
    <w:rsid w:val="00D52373"/>
    <w:rsid w:val="00D6218C"/>
    <w:rsid w:val="00D76EEB"/>
    <w:rsid w:val="00D804E6"/>
    <w:rsid w:val="00D9685B"/>
    <w:rsid w:val="00DC5E6F"/>
    <w:rsid w:val="00DC7FD4"/>
    <w:rsid w:val="00DD481A"/>
    <w:rsid w:val="00E00EA0"/>
    <w:rsid w:val="00E711C9"/>
    <w:rsid w:val="00E86084"/>
    <w:rsid w:val="00EC5FD3"/>
    <w:rsid w:val="00EE7696"/>
    <w:rsid w:val="00F1464A"/>
    <w:rsid w:val="00F62B24"/>
    <w:rsid w:val="00FA1A34"/>
    <w:rsid w:val="00FC2DEB"/>
    <w:rsid w:val="00FF22CE"/>
    <w:rsid w:val="017E0CD4"/>
    <w:rsid w:val="01910A08"/>
    <w:rsid w:val="01973B44"/>
    <w:rsid w:val="01A3073B"/>
    <w:rsid w:val="01AE15BA"/>
    <w:rsid w:val="01AF179F"/>
    <w:rsid w:val="01D32DCE"/>
    <w:rsid w:val="01FD609D"/>
    <w:rsid w:val="02182ED7"/>
    <w:rsid w:val="023C4E17"/>
    <w:rsid w:val="023F2212"/>
    <w:rsid w:val="024141DC"/>
    <w:rsid w:val="02427F54"/>
    <w:rsid w:val="02612B5C"/>
    <w:rsid w:val="02B20C36"/>
    <w:rsid w:val="02E42DB9"/>
    <w:rsid w:val="033E696D"/>
    <w:rsid w:val="034D095E"/>
    <w:rsid w:val="0361440A"/>
    <w:rsid w:val="03B60BF9"/>
    <w:rsid w:val="03C274DB"/>
    <w:rsid w:val="03F82FC0"/>
    <w:rsid w:val="042F62B6"/>
    <w:rsid w:val="044B7594"/>
    <w:rsid w:val="044C6E68"/>
    <w:rsid w:val="047C599F"/>
    <w:rsid w:val="047F0FEB"/>
    <w:rsid w:val="052A53FB"/>
    <w:rsid w:val="05452235"/>
    <w:rsid w:val="05544226"/>
    <w:rsid w:val="06087AF2"/>
    <w:rsid w:val="061B11E8"/>
    <w:rsid w:val="062E0F1B"/>
    <w:rsid w:val="06654211"/>
    <w:rsid w:val="067B1C86"/>
    <w:rsid w:val="06B6300F"/>
    <w:rsid w:val="06BA4485"/>
    <w:rsid w:val="06DE46EF"/>
    <w:rsid w:val="06FC2DC7"/>
    <w:rsid w:val="074A1D85"/>
    <w:rsid w:val="078132CC"/>
    <w:rsid w:val="07866B35"/>
    <w:rsid w:val="07B7538F"/>
    <w:rsid w:val="07D21D7A"/>
    <w:rsid w:val="07FB6BDB"/>
    <w:rsid w:val="08060514"/>
    <w:rsid w:val="08381BDD"/>
    <w:rsid w:val="08624EAC"/>
    <w:rsid w:val="087B5F6E"/>
    <w:rsid w:val="088A7F5F"/>
    <w:rsid w:val="08F875BE"/>
    <w:rsid w:val="091A7535"/>
    <w:rsid w:val="094445B2"/>
    <w:rsid w:val="0969226A"/>
    <w:rsid w:val="09B434E5"/>
    <w:rsid w:val="09B72FD5"/>
    <w:rsid w:val="09DC2A3C"/>
    <w:rsid w:val="09F528BA"/>
    <w:rsid w:val="0A310FDA"/>
    <w:rsid w:val="0A9652E1"/>
    <w:rsid w:val="0AC0235E"/>
    <w:rsid w:val="0B7C44D7"/>
    <w:rsid w:val="0BAE21B6"/>
    <w:rsid w:val="0BF16C73"/>
    <w:rsid w:val="0C2B68DC"/>
    <w:rsid w:val="0C825B1D"/>
    <w:rsid w:val="0CDB347F"/>
    <w:rsid w:val="0CE045F1"/>
    <w:rsid w:val="0D240982"/>
    <w:rsid w:val="0D9F26FE"/>
    <w:rsid w:val="0DB241E0"/>
    <w:rsid w:val="0DE14AC5"/>
    <w:rsid w:val="0DFE5677"/>
    <w:rsid w:val="0E0B1B42"/>
    <w:rsid w:val="0EC817E1"/>
    <w:rsid w:val="0EE20AF5"/>
    <w:rsid w:val="0F052A35"/>
    <w:rsid w:val="0F307AB2"/>
    <w:rsid w:val="0F3D21CF"/>
    <w:rsid w:val="0F5D461F"/>
    <w:rsid w:val="0FE16FFE"/>
    <w:rsid w:val="1002449F"/>
    <w:rsid w:val="108C5BB3"/>
    <w:rsid w:val="10B93AD7"/>
    <w:rsid w:val="10BD35C7"/>
    <w:rsid w:val="10F13271"/>
    <w:rsid w:val="11000BEA"/>
    <w:rsid w:val="11186A50"/>
    <w:rsid w:val="11203B56"/>
    <w:rsid w:val="11252F1A"/>
    <w:rsid w:val="112E0021"/>
    <w:rsid w:val="11951E4E"/>
    <w:rsid w:val="11BD75F7"/>
    <w:rsid w:val="11E44B84"/>
    <w:rsid w:val="11EE1718"/>
    <w:rsid w:val="12323B41"/>
    <w:rsid w:val="12661A3D"/>
    <w:rsid w:val="12802AFE"/>
    <w:rsid w:val="13225964"/>
    <w:rsid w:val="13B30CB1"/>
    <w:rsid w:val="13B62550"/>
    <w:rsid w:val="13C7650B"/>
    <w:rsid w:val="13E26EA1"/>
    <w:rsid w:val="14643D5A"/>
    <w:rsid w:val="14C173FE"/>
    <w:rsid w:val="14C50C9C"/>
    <w:rsid w:val="14C64A14"/>
    <w:rsid w:val="151D2886"/>
    <w:rsid w:val="156365B8"/>
    <w:rsid w:val="15B12FCF"/>
    <w:rsid w:val="15C56A7A"/>
    <w:rsid w:val="15FA0CD7"/>
    <w:rsid w:val="169C3C7F"/>
    <w:rsid w:val="169F551D"/>
    <w:rsid w:val="16A11295"/>
    <w:rsid w:val="16F5338F"/>
    <w:rsid w:val="17544559"/>
    <w:rsid w:val="177C13BA"/>
    <w:rsid w:val="17F81389"/>
    <w:rsid w:val="17FF6273"/>
    <w:rsid w:val="18407477"/>
    <w:rsid w:val="18583BD5"/>
    <w:rsid w:val="186D58D3"/>
    <w:rsid w:val="18834126"/>
    <w:rsid w:val="189F1804"/>
    <w:rsid w:val="18A24E51"/>
    <w:rsid w:val="18D314AE"/>
    <w:rsid w:val="18F002B2"/>
    <w:rsid w:val="18FA2EDF"/>
    <w:rsid w:val="19063631"/>
    <w:rsid w:val="191A70DD"/>
    <w:rsid w:val="193957B5"/>
    <w:rsid w:val="193E726F"/>
    <w:rsid w:val="19614D0C"/>
    <w:rsid w:val="19A277FE"/>
    <w:rsid w:val="19B117EF"/>
    <w:rsid w:val="19B337B9"/>
    <w:rsid w:val="19C332D1"/>
    <w:rsid w:val="19C534ED"/>
    <w:rsid w:val="19C77265"/>
    <w:rsid w:val="19F31E08"/>
    <w:rsid w:val="1A6745A4"/>
    <w:rsid w:val="1AAE21D3"/>
    <w:rsid w:val="1AD27C6F"/>
    <w:rsid w:val="1ADA6B24"/>
    <w:rsid w:val="1AF5395E"/>
    <w:rsid w:val="1AFA71C6"/>
    <w:rsid w:val="1B252495"/>
    <w:rsid w:val="1B373F76"/>
    <w:rsid w:val="1B395F40"/>
    <w:rsid w:val="1BAA0BEC"/>
    <w:rsid w:val="1BC25F36"/>
    <w:rsid w:val="1BE22134"/>
    <w:rsid w:val="1C0227D6"/>
    <w:rsid w:val="1C69015F"/>
    <w:rsid w:val="1CD6156D"/>
    <w:rsid w:val="1E032835"/>
    <w:rsid w:val="1E114F52"/>
    <w:rsid w:val="1E2527AC"/>
    <w:rsid w:val="1E8F5E77"/>
    <w:rsid w:val="1EB63404"/>
    <w:rsid w:val="1EBB4EBE"/>
    <w:rsid w:val="1ECB5101"/>
    <w:rsid w:val="1F29296D"/>
    <w:rsid w:val="1F69491A"/>
    <w:rsid w:val="1FC009DE"/>
    <w:rsid w:val="1FE3647B"/>
    <w:rsid w:val="20112FE8"/>
    <w:rsid w:val="20337402"/>
    <w:rsid w:val="20384A18"/>
    <w:rsid w:val="20517888"/>
    <w:rsid w:val="20AC0F62"/>
    <w:rsid w:val="20BE47F2"/>
    <w:rsid w:val="21350F58"/>
    <w:rsid w:val="21731A80"/>
    <w:rsid w:val="21B55BF5"/>
    <w:rsid w:val="21C83B7A"/>
    <w:rsid w:val="2268710B"/>
    <w:rsid w:val="228A7081"/>
    <w:rsid w:val="22BA3F45"/>
    <w:rsid w:val="22CA1B74"/>
    <w:rsid w:val="22D64075"/>
    <w:rsid w:val="22E91FFA"/>
    <w:rsid w:val="235C0A1E"/>
    <w:rsid w:val="236B6EB3"/>
    <w:rsid w:val="23AD1279"/>
    <w:rsid w:val="23B95E70"/>
    <w:rsid w:val="24480FA2"/>
    <w:rsid w:val="2452748C"/>
    <w:rsid w:val="245A2A83"/>
    <w:rsid w:val="246851A0"/>
    <w:rsid w:val="249146F7"/>
    <w:rsid w:val="249917FE"/>
    <w:rsid w:val="24DB0068"/>
    <w:rsid w:val="25302162"/>
    <w:rsid w:val="253357AE"/>
    <w:rsid w:val="258949F8"/>
    <w:rsid w:val="25D80104"/>
    <w:rsid w:val="2628108B"/>
    <w:rsid w:val="26712A32"/>
    <w:rsid w:val="267C13D7"/>
    <w:rsid w:val="26C1503C"/>
    <w:rsid w:val="26F92A28"/>
    <w:rsid w:val="26FE1DEC"/>
    <w:rsid w:val="272F1FA5"/>
    <w:rsid w:val="275F6D2E"/>
    <w:rsid w:val="277125BE"/>
    <w:rsid w:val="279664C8"/>
    <w:rsid w:val="27BF157B"/>
    <w:rsid w:val="27D33279"/>
    <w:rsid w:val="27ED6B9C"/>
    <w:rsid w:val="27F51441"/>
    <w:rsid w:val="28304227"/>
    <w:rsid w:val="283755B5"/>
    <w:rsid w:val="2858591E"/>
    <w:rsid w:val="288400CF"/>
    <w:rsid w:val="28A569C3"/>
    <w:rsid w:val="28CD7CC8"/>
    <w:rsid w:val="28EA087A"/>
    <w:rsid w:val="290F6532"/>
    <w:rsid w:val="291678C1"/>
    <w:rsid w:val="29345F99"/>
    <w:rsid w:val="29543F45"/>
    <w:rsid w:val="296A3769"/>
    <w:rsid w:val="299F1664"/>
    <w:rsid w:val="29E03A2B"/>
    <w:rsid w:val="2A102562"/>
    <w:rsid w:val="2AA64C74"/>
    <w:rsid w:val="2AB56C65"/>
    <w:rsid w:val="2AEB3C5A"/>
    <w:rsid w:val="2AEC6B2B"/>
    <w:rsid w:val="2B011EAB"/>
    <w:rsid w:val="2B193698"/>
    <w:rsid w:val="2B536BAA"/>
    <w:rsid w:val="2B6366C1"/>
    <w:rsid w:val="2B876854"/>
    <w:rsid w:val="2C3562B0"/>
    <w:rsid w:val="2C633EB8"/>
    <w:rsid w:val="2C673F8F"/>
    <w:rsid w:val="2C7E7C57"/>
    <w:rsid w:val="2C851E0F"/>
    <w:rsid w:val="2C932FD6"/>
    <w:rsid w:val="2CCF04B2"/>
    <w:rsid w:val="2D1E0AF2"/>
    <w:rsid w:val="2D256324"/>
    <w:rsid w:val="2D285E15"/>
    <w:rsid w:val="2D652BC5"/>
    <w:rsid w:val="2D9139BA"/>
    <w:rsid w:val="2D9D410D"/>
    <w:rsid w:val="2E1122DB"/>
    <w:rsid w:val="2E3507E9"/>
    <w:rsid w:val="2E47405C"/>
    <w:rsid w:val="2E5D389C"/>
    <w:rsid w:val="2E692241"/>
    <w:rsid w:val="2EB21E3A"/>
    <w:rsid w:val="2EBD433B"/>
    <w:rsid w:val="2F300FB0"/>
    <w:rsid w:val="2F3C7955"/>
    <w:rsid w:val="2F522CD5"/>
    <w:rsid w:val="2F7B66D0"/>
    <w:rsid w:val="2F837A4C"/>
    <w:rsid w:val="2F9A71B5"/>
    <w:rsid w:val="2FDD2EE6"/>
    <w:rsid w:val="2FEF2C1A"/>
    <w:rsid w:val="30406FD1"/>
    <w:rsid w:val="304312C5"/>
    <w:rsid w:val="30C95219"/>
    <w:rsid w:val="30E81B43"/>
    <w:rsid w:val="3135465C"/>
    <w:rsid w:val="313A6116"/>
    <w:rsid w:val="3148438F"/>
    <w:rsid w:val="314E571E"/>
    <w:rsid w:val="31701B38"/>
    <w:rsid w:val="31C003CA"/>
    <w:rsid w:val="320E7B77"/>
    <w:rsid w:val="325F4087"/>
    <w:rsid w:val="32713DBA"/>
    <w:rsid w:val="332B5D17"/>
    <w:rsid w:val="33977850"/>
    <w:rsid w:val="33D740F0"/>
    <w:rsid w:val="342842DC"/>
    <w:rsid w:val="342E1F62"/>
    <w:rsid w:val="344829C9"/>
    <w:rsid w:val="34790D04"/>
    <w:rsid w:val="34AE30A3"/>
    <w:rsid w:val="350E769E"/>
    <w:rsid w:val="3550415A"/>
    <w:rsid w:val="358D2CB9"/>
    <w:rsid w:val="35E548A3"/>
    <w:rsid w:val="35EB79DF"/>
    <w:rsid w:val="35F25212"/>
    <w:rsid w:val="35F92264"/>
    <w:rsid w:val="36317AE8"/>
    <w:rsid w:val="363B0967"/>
    <w:rsid w:val="36996E83"/>
    <w:rsid w:val="36D36DF1"/>
    <w:rsid w:val="36F34D9D"/>
    <w:rsid w:val="37427AD3"/>
    <w:rsid w:val="379C3687"/>
    <w:rsid w:val="38194CD8"/>
    <w:rsid w:val="388C36FB"/>
    <w:rsid w:val="38B60778"/>
    <w:rsid w:val="38BF587F"/>
    <w:rsid w:val="38CC3AF8"/>
    <w:rsid w:val="38FB262F"/>
    <w:rsid w:val="3902576C"/>
    <w:rsid w:val="391D07F7"/>
    <w:rsid w:val="39203E44"/>
    <w:rsid w:val="39534219"/>
    <w:rsid w:val="39663F4D"/>
    <w:rsid w:val="39C46EC5"/>
    <w:rsid w:val="39E11825"/>
    <w:rsid w:val="39FF0CD8"/>
    <w:rsid w:val="3A175247"/>
    <w:rsid w:val="3A2D05C6"/>
    <w:rsid w:val="3A2F07E2"/>
    <w:rsid w:val="3A3000B7"/>
    <w:rsid w:val="3A63223A"/>
    <w:rsid w:val="3A8328DC"/>
    <w:rsid w:val="3A856654"/>
    <w:rsid w:val="3A9C574C"/>
    <w:rsid w:val="3A9E3272"/>
    <w:rsid w:val="3AD76784"/>
    <w:rsid w:val="3ADE5D64"/>
    <w:rsid w:val="3AEA295B"/>
    <w:rsid w:val="3B457B92"/>
    <w:rsid w:val="3B53405D"/>
    <w:rsid w:val="3BAC5E63"/>
    <w:rsid w:val="3BCC2061"/>
    <w:rsid w:val="3BF82E56"/>
    <w:rsid w:val="3BFF41E4"/>
    <w:rsid w:val="3BFF5F92"/>
    <w:rsid w:val="3C526A0A"/>
    <w:rsid w:val="3C5462DE"/>
    <w:rsid w:val="3C577B7C"/>
    <w:rsid w:val="3C7F70D3"/>
    <w:rsid w:val="3CAA4150"/>
    <w:rsid w:val="3CF63839"/>
    <w:rsid w:val="3D12278C"/>
    <w:rsid w:val="3D136199"/>
    <w:rsid w:val="3D6E1622"/>
    <w:rsid w:val="3D711112"/>
    <w:rsid w:val="3D74475E"/>
    <w:rsid w:val="3D9F527F"/>
    <w:rsid w:val="3DB86D41"/>
    <w:rsid w:val="3DEA7081"/>
    <w:rsid w:val="3E154DA9"/>
    <w:rsid w:val="3E546A69"/>
    <w:rsid w:val="3E7E3AE6"/>
    <w:rsid w:val="3EC3774B"/>
    <w:rsid w:val="3ED23E32"/>
    <w:rsid w:val="3EE01103"/>
    <w:rsid w:val="3EE651E8"/>
    <w:rsid w:val="3FAC0486"/>
    <w:rsid w:val="3FC217B1"/>
    <w:rsid w:val="3FE652DA"/>
    <w:rsid w:val="401C35B7"/>
    <w:rsid w:val="403501D5"/>
    <w:rsid w:val="40BE641C"/>
    <w:rsid w:val="40D07EFD"/>
    <w:rsid w:val="41232723"/>
    <w:rsid w:val="41AA4BF2"/>
    <w:rsid w:val="41B255C8"/>
    <w:rsid w:val="41D41C6F"/>
    <w:rsid w:val="42165DE4"/>
    <w:rsid w:val="426B4382"/>
    <w:rsid w:val="426D634C"/>
    <w:rsid w:val="42755200"/>
    <w:rsid w:val="42A81132"/>
    <w:rsid w:val="42C341BE"/>
    <w:rsid w:val="42D00689"/>
    <w:rsid w:val="43192030"/>
    <w:rsid w:val="431F6F1A"/>
    <w:rsid w:val="43B41D58"/>
    <w:rsid w:val="43B9736F"/>
    <w:rsid w:val="43CA332A"/>
    <w:rsid w:val="440E1469"/>
    <w:rsid w:val="441822E7"/>
    <w:rsid w:val="44185E43"/>
    <w:rsid w:val="442E1B0B"/>
    <w:rsid w:val="444E3F5B"/>
    <w:rsid w:val="4464552C"/>
    <w:rsid w:val="446B68BB"/>
    <w:rsid w:val="44A26055"/>
    <w:rsid w:val="44E272A8"/>
    <w:rsid w:val="44EF3FD1"/>
    <w:rsid w:val="457C0654"/>
    <w:rsid w:val="45B55914"/>
    <w:rsid w:val="45C2075D"/>
    <w:rsid w:val="464473C4"/>
    <w:rsid w:val="469D2F78"/>
    <w:rsid w:val="46DA1AD6"/>
    <w:rsid w:val="46FC1A4C"/>
    <w:rsid w:val="47190850"/>
    <w:rsid w:val="47721D0E"/>
    <w:rsid w:val="47BF7590"/>
    <w:rsid w:val="47EF335F"/>
    <w:rsid w:val="487D6BBD"/>
    <w:rsid w:val="48B325DE"/>
    <w:rsid w:val="490B5F77"/>
    <w:rsid w:val="49736367"/>
    <w:rsid w:val="49C66341"/>
    <w:rsid w:val="49DB1DED"/>
    <w:rsid w:val="49FE5ADB"/>
    <w:rsid w:val="4A0155CC"/>
    <w:rsid w:val="4AA448D5"/>
    <w:rsid w:val="4B1732F9"/>
    <w:rsid w:val="4BA3693A"/>
    <w:rsid w:val="4BC93EC7"/>
    <w:rsid w:val="4BD50ABE"/>
    <w:rsid w:val="4BEA27BB"/>
    <w:rsid w:val="4C147838"/>
    <w:rsid w:val="4C6521D2"/>
    <w:rsid w:val="4C786019"/>
    <w:rsid w:val="4D4E28D6"/>
    <w:rsid w:val="4D722A68"/>
    <w:rsid w:val="4DAF7C6A"/>
    <w:rsid w:val="4E451F2B"/>
    <w:rsid w:val="4E775E5C"/>
    <w:rsid w:val="4E994025"/>
    <w:rsid w:val="4EEF633A"/>
    <w:rsid w:val="4F2E6E63"/>
    <w:rsid w:val="4F322AC9"/>
    <w:rsid w:val="4F38383D"/>
    <w:rsid w:val="4FA709C3"/>
    <w:rsid w:val="4FD5531F"/>
    <w:rsid w:val="4FDC68BF"/>
    <w:rsid w:val="501F0559"/>
    <w:rsid w:val="50354221"/>
    <w:rsid w:val="5038161B"/>
    <w:rsid w:val="50C01D3C"/>
    <w:rsid w:val="50D8235D"/>
    <w:rsid w:val="51423EF1"/>
    <w:rsid w:val="51450494"/>
    <w:rsid w:val="51491D32"/>
    <w:rsid w:val="5156444F"/>
    <w:rsid w:val="51AC0513"/>
    <w:rsid w:val="51C413B8"/>
    <w:rsid w:val="51ED5BEA"/>
    <w:rsid w:val="52021EE1"/>
    <w:rsid w:val="522E0F28"/>
    <w:rsid w:val="522E717A"/>
    <w:rsid w:val="52416EAD"/>
    <w:rsid w:val="52A336C4"/>
    <w:rsid w:val="52F67C97"/>
    <w:rsid w:val="53146370"/>
    <w:rsid w:val="53486019"/>
    <w:rsid w:val="5349426B"/>
    <w:rsid w:val="5380105E"/>
    <w:rsid w:val="538F3C48"/>
    <w:rsid w:val="53955F69"/>
    <w:rsid w:val="539574B0"/>
    <w:rsid w:val="53A771E4"/>
    <w:rsid w:val="53CC6C4A"/>
    <w:rsid w:val="53D241D7"/>
    <w:rsid w:val="53EE096F"/>
    <w:rsid w:val="53FF492A"/>
    <w:rsid w:val="544762D1"/>
    <w:rsid w:val="54505185"/>
    <w:rsid w:val="545253A1"/>
    <w:rsid w:val="5495703C"/>
    <w:rsid w:val="54992FD0"/>
    <w:rsid w:val="54D9161F"/>
    <w:rsid w:val="54F46459"/>
    <w:rsid w:val="552C5BF2"/>
    <w:rsid w:val="552C79A0"/>
    <w:rsid w:val="55425416"/>
    <w:rsid w:val="55570796"/>
    <w:rsid w:val="55807CEC"/>
    <w:rsid w:val="55B87486"/>
    <w:rsid w:val="561C5C67"/>
    <w:rsid w:val="5621327D"/>
    <w:rsid w:val="56486A5C"/>
    <w:rsid w:val="56867584"/>
    <w:rsid w:val="56A17F1A"/>
    <w:rsid w:val="57560D05"/>
    <w:rsid w:val="57684EDC"/>
    <w:rsid w:val="57727B09"/>
    <w:rsid w:val="578A30A4"/>
    <w:rsid w:val="57A557E8"/>
    <w:rsid w:val="58044C05"/>
    <w:rsid w:val="580C3AB9"/>
    <w:rsid w:val="58177813"/>
    <w:rsid w:val="582E3A30"/>
    <w:rsid w:val="584E5E80"/>
    <w:rsid w:val="58977827"/>
    <w:rsid w:val="58D97E3F"/>
    <w:rsid w:val="59034EBC"/>
    <w:rsid w:val="591946E0"/>
    <w:rsid w:val="593E4146"/>
    <w:rsid w:val="59417793"/>
    <w:rsid w:val="59441031"/>
    <w:rsid w:val="594B0611"/>
    <w:rsid w:val="59561490"/>
    <w:rsid w:val="599124C8"/>
    <w:rsid w:val="59C06909"/>
    <w:rsid w:val="59E20F76"/>
    <w:rsid w:val="59FA62BF"/>
    <w:rsid w:val="5AB75F5E"/>
    <w:rsid w:val="5B953DC6"/>
    <w:rsid w:val="5C076A71"/>
    <w:rsid w:val="5C2C297C"/>
    <w:rsid w:val="5C45759A"/>
    <w:rsid w:val="5C593045"/>
    <w:rsid w:val="5C700ABB"/>
    <w:rsid w:val="5CDF354A"/>
    <w:rsid w:val="5D0C00B7"/>
    <w:rsid w:val="5D83481E"/>
    <w:rsid w:val="5D9663F4"/>
    <w:rsid w:val="5DBB3FB7"/>
    <w:rsid w:val="5E135BA1"/>
    <w:rsid w:val="5E1E4546"/>
    <w:rsid w:val="5E2356B9"/>
    <w:rsid w:val="5E5D6E1D"/>
    <w:rsid w:val="5E710B1A"/>
    <w:rsid w:val="5EBF3633"/>
    <w:rsid w:val="5EFE2B01"/>
    <w:rsid w:val="5F1576F7"/>
    <w:rsid w:val="5F86C1DE"/>
    <w:rsid w:val="5FC81A4F"/>
    <w:rsid w:val="5FE02B0A"/>
    <w:rsid w:val="5FE1701C"/>
    <w:rsid w:val="5FEB66AA"/>
    <w:rsid w:val="5FFB68ED"/>
    <w:rsid w:val="60340051"/>
    <w:rsid w:val="60453C66"/>
    <w:rsid w:val="604D6A0D"/>
    <w:rsid w:val="607246D5"/>
    <w:rsid w:val="60793CB6"/>
    <w:rsid w:val="614E0C9F"/>
    <w:rsid w:val="616E1341"/>
    <w:rsid w:val="61B50D1E"/>
    <w:rsid w:val="623B56C7"/>
    <w:rsid w:val="628958C8"/>
    <w:rsid w:val="62D358FF"/>
    <w:rsid w:val="63611187"/>
    <w:rsid w:val="63ED29F1"/>
    <w:rsid w:val="63F9195E"/>
    <w:rsid w:val="642F4DB7"/>
    <w:rsid w:val="647E7AED"/>
    <w:rsid w:val="64AA6B34"/>
    <w:rsid w:val="64AD2180"/>
    <w:rsid w:val="64E060B2"/>
    <w:rsid w:val="65077AE2"/>
    <w:rsid w:val="651B60C2"/>
    <w:rsid w:val="656A1E1F"/>
    <w:rsid w:val="65775586"/>
    <w:rsid w:val="65FC6F1B"/>
    <w:rsid w:val="65FF8136"/>
    <w:rsid w:val="66546D57"/>
    <w:rsid w:val="66903B07"/>
    <w:rsid w:val="66AF21DF"/>
    <w:rsid w:val="66BD3B89"/>
    <w:rsid w:val="66FD65EC"/>
    <w:rsid w:val="671D539B"/>
    <w:rsid w:val="67931B01"/>
    <w:rsid w:val="679F04A6"/>
    <w:rsid w:val="67AE693B"/>
    <w:rsid w:val="67C1666E"/>
    <w:rsid w:val="67FF0F45"/>
    <w:rsid w:val="682E35D8"/>
    <w:rsid w:val="683706DE"/>
    <w:rsid w:val="68541290"/>
    <w:rsid w:val="689E250C"/>
    <w:rsid w:val="68C06926"/>
    <w:rsid w:val="69252C2D"/>
    <w:rsid w:val="69594684"/>
    <w:rsid w:val="69603C65"/>
    <w:rsid w:val="69796AD5"/>
    <w:rsid w:val="69961435"/>
    <w:rsid w:val="69A55B1C"/>
    <w:rsid w:val="69CD5F85"/>
    <w:rsid w:val="69D41F5D"/>
    <w:rsid w:val="69DB32EB"/>
    <w:rsid w:val="6A0942FC"/>
    <w:rsid w:val="6A1D4C73"/>
    <w:rsid w:val="6A4E1D0F"/>
    <w:rsid w:val="6ACD532A"/>
    <w:rsid w:val="6AEA7C8A"/>
    <w:rsid w:val="6B1E7934"/>
    <w:rsid w:val="6B347157"/>
    <w:rsid w:val="6B874A80"/>
    <w:rsid w:val="6B881251"/>
    <w:rsid w:val="6BB362CE"/>
    <w:rsid w:val="6BF07522"/>
    <w:rsid w:val="6C264CF2"/>
    <w:rsid w:val="6C3513D9"/>
    <w:rsid w:val="6C6121CE"/>
    <w:rsid w:val="6D3E42BD"/>
    <w:rsid w:val="6D940381"/>
    <w:rsid w:val="6DBB590E"/>
    <w:rsid w:val="6DE50BDD"/>
    <w:rsid w:val="6DE62B47"/>
    <w:rsid w:val="6E182D60"/>
    <w:rsid w:val="6E3D6323"/>
    <w:rsid w:val="6E4F6056"/>
    <w:rsid w:val="6EC32CCC"/>
    <w:rsid w:val="6ECE1671"/>
    <w:rsid w:val="6EE175F6"/>
    <w:rsid w:val="6F6822D7"/>
    <w:rsid w:val="6F833042"/>
    <w:rsid w:val="6F9E7295"/>
    <w:rsid w:val="6FA80114"/>
    <w:rsid w:val="6FC0720B"/>
    <w:rsid w:val="704B11CB"/>
    <w:rsid w:val="705C7751"/>
    <w:rsid w:val="706D2F4B"/>
    <w:rsid w:val="70FA499F"/>
    <w:rsid w:val="711517D9"/>
    <w:rsid w:val="712776CC"/>
    <w:rsid w:val="71341C5F"/>
    <w:rsid w:val="715B3690"/>
    <w:rsid w:val="71BC7EA6"/>
    <w:rsid w:val="71F15DA2"/>
    <w:rsid w:val="7218332F"/>
    <w:rsid w:val="72421725"/>
    <w:rsid w:val="726F4F19"/>
    <w:rsid w:val="72BD7A32"/>
    <w:rsid w:val="72D8486C"/>
    <w:rsid w:val="72EE22E1"/>
    <w:rsid w:val="72F13B80"/>
    <w:rsid w:val="72FA5CB5"/>
    <w:rsid w:val="72FF004B"/>
    <w:rsid w:val="735465E8"/>
    <w:rsid w:val="73993FFB"/>
    <w:rsid w:val="73C60B68"/>
    <w:rsid w:val="742F4960"/>
    <w:rsid w:val="745368A0"/>
    <w:rsid w:val="74620891"/>
    <w:rsid w:val="74E4574A"/>
    <w:rsid w:val="74F160B9"/>
    <w:rsid w:val="752B472E"/>
    <w:rsid w:val="758E56B6"/>
    <w:rsid w:val="75C31803"/>
    <w:rsid w:val="75D51537"/>
    <w:rsid w:val="75DC4673"/>
    <w:rsid w:val="75E52843"/>
    <w:rsid w:val="76360227"/>
    <w:rsid w:val="76465F91"/>
    <w:rsid w:val="766C3C49"/>
    <w:rsid w:val="76854D0B"/>
    <w:rsid w:val="768A0573"/>
    <w:rsid w:val="76E924FD"/>
    <w:rsid w:val="772207AC"/>
    <w:rsid w:val="7730111A"/>
    <w:rsid w:val="773C7ABF"/>
    <w:rsid w:val="775F555C"/>
    <w:rsid w:val="7772528F"/>
    <w:rsid w:val="77901BB9"/>
    <w:rsid w:val="77A43A6B"/>
    <w:rsid w:val="77E617D9"/>
    <w:rsid w:val="77EFFCF2"/>
    <w:rsid w:val="780D4FB8"/>
    <w:rsid w:val="782347DB"/>
    <w:rsid w:val="78280044"/>
    <w:rsid w:val="78680440"/>
    <w:rsid w:val="789E20B4"/>
    <w:rsid w:val="78A0407E"/>
    <w:rsid w:val="78A7540C"/>
    <w:rsid w:val="78AD18CD"/>
    <w:rsid w:val="78DD498A"/>
    <w:rsid w:val="78E71CAD"/>
    <w:rsid w:val="7924080B"/>
    <w:rsid w:val="796926C2"/>
    <w:rsid w:val="797C218B"/>
    <w:rsid w:val="79A731EA"/>
    <w:rsid w:val="79EB1329"/>
    <w:rsid w:val="7A123DB6"/>
    <w:rsid w:val="7A6B246A"/>
    <w:rsid w:val="7A8552D9"/>
    <w:rsid w:val="7ACC2F08"/>
    <w:rsid w:val="7B114DBF"/>
    <w:rsid w:val="7B4E6013"/>
    <w:rsid w:val="7B580C40"/>
    <w:rsid w:val="7B7A2964"/>
    <w:rsid w:val="7B803CF3"/>
    <w:rsid w:val="7BEECF46"/>
    <w:rsid w:val="7BF704C2"/>
    <w:rsid w:val="7C0B0F2B"/>
    <w:rsid w:val="7C945CA8"/>
    <w:rsid w:val="7CBA20AA"/>
    <w:rsid w:val="7D884CF3"/>
    <w:rsid w:val="7DC2087C"/>
    <w:rsid w:val="7E4454AB"/>
    <w:rsid w:val="7EA128FE"/>
    <w:rsid w:val="7EFF776B"/>
    <w:rsid w:val="7F337154"/>
    <w:rsid w:val="7F530362"/>
    <w:rsid w:val="7FA97CBC"/>
    <w:rsid w:val="7FED152D"/>
    <w:rsid w:val="7FFD7E66"/>
    <w:rsid w:val="CE171D70"/>
    <w:rsid w:val="D7CDF66E"/>
    <w:rsid w:val="E7CA49CF"/>
    <w:rsid w:val="F7AF7F2A"/>
    <w:rsid w:val="F9FFD381"/>
    <w:rsid w:val="FDFED87C"/>
    <w:rsid w:val="FE7BB6CB"/>
    <w:rsid w:val="FEBB4D4C"/>
    <w:rsid w:val="FEFB5316"/>
    <w:rsid w:val="FF1FD1FC"/>
    <w:rsid w:val="FFC43CF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paragraph" w:styleId="3">
    <w:name w:val="heading 2"/>
    <w:basedOn w:val="1"/>
    <w:next w:val="1"/>
    <w:qFormat/>
    <w:uiPriority w:val="0"/>
    <w:pPr>
      <w:keepNext/>
      <w:keepLines/>
      <w:outlineLvl w:val="1"/>
    </w:pPr>
    <w:rPr>
      <w:rFonts w:ascii="Cambria" w:hAnsi="Cambria" w:eastAsia="宋体" w:cs="Times New Roman"/>
      <w:b/>
      <w:bCs/>
      <w:color w:val="000000"/>
      <w:sz w:val="32"/>
      <w:szCs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character" w:default="1" w:styleId="14">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5">
    <w:name w:val="Document Map"/>
    <w:basedOn w:val="1"/>
    <w:link w:val="16"/>
    <w:qFormat/>
    <w:uiPriority w:val="0"/>
    <w:rPr>
      <w:rFonts w:ascii="宋体"/>
      <w:sz w:val="18"/>
      <w:szCs w:val="18"/>
    </w:rPr>
  </w:style>
  <w:style w:type="paragraph" w:styleId="6">
    <w:name w:val="toc 3"/>
    <w:basedOn w:val="1"/>
    <w:next w:val="1"/>
    <w:qFormat/>
    <w:uiPriority w:val="0"/>
    <w:pPr>
      <w:ind w:left="480"/>
    </w:pPr>
  </w:style>
  <w:style w:type="paragraph" w:styleId="7">
    <w:name w:val="footer"/>
    <w:basedOn w:val="1"/>
    <w:link w:val="17"/>
    <w:qFormat/>
    <w:uiPriority w:val="0"/>
    <w:pPr>
      <w:tabs>
        <w:tab w:val="center" w:pos="4153"/>
        <w:tab w:val="right" w:pos="8306"/>
      </w:tabs>
      <w:snapToGrid w:val="0"/>
      <w:jc w:val="left"/>
    </w:pPr>
    <w:rPr>
      <w:sz w:val="18"/>
      <w:szCs w:val="18"/>
    </w:rPr>
  </w:style>
  <w:style w:type="paragraph" w:styleId="8">
    <w:name w:val="header"/>
    <w:basedOn w:val="1"/>
    <w:link w:val="18"/>
    <w:qFormat/>
    <w:uiPriority w:val="0"/>
    <w:pPr>
      <w:pBdr>
        <w:bottom w:val="single" w:color="auto" w:sz="6" w:space="1"/>
      </w:pBdr>
      <w:tabs>
        <w:tab w:val="center" w:pos="4153"/>
        <w:tab w:val="right" w:pos="8306"/>
      </w:tabs>
      <w:snapToGrid w:val="0"/>
      <w:spacing w:line="240" w:lineRule="auto"/>
      <w:jc w:val="center"/>
    </w:pPr>
    <w:rPr>
      <w:sz w:val="18"/>
      <w:szCs w:val="18"/>
    </w:rPr>
  </w:style>
  <w:style w:type="paragraph" w:styleId="9">
    <w:name w:val="toc 1"/>
    <w:basedOn w:val="1"/>
    <w:next w:val="1"/>
    <w:qFormat/>
    <w:uiPriority w:val="39"/>
  </w:style>
  <w:style w:type="paragraph" w:styleId="10">
    <w:name w:val="toc 2"/>
    <w:basedOn w:val="1"/>
    <w:next w:val="1"/>
    <w:qFormat/>
    <w:uiPriority w:val="39"/>
    <w:pPr>
      <w:ind w:left="420" w:leftChars="200"/>
    </w:pPr>
  </w:style>
  <w:style w:type="paragraph" w:styleId="11">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12">
    <w:name w:val="Title"/>
    <w:basedOn w:val="1"/>
    <w:next w:val="1"/>
    <w:qFormat/>
    <w:uiPriority w:val="0"/>
    <w:pPr>
      <w:spacing w:before="240" w:after="60"/>
      <w:jc w:val="center"/>
      <w:outlineLvl w:val="0"/>
    </w:pPr>
    <w:rPr>
      <w:rFonts w:ascii="Calibri Light" w:hAnsi="Calibri Light" w:eastAsia="宋体" w:cs="Times New Roman"/>
      <w:b/>
      <w:bCs/>
      <w:sz w:val="32"/>
      <w:szCs w:val="32"/>
    </w:rPr>
  </w:style>
  <w:style w:type="character" w:styleId="15">
    <w:name w:val="Hyperlink"/>
    <w:basedOn w:val="14"/>
    <w:unhideWhenUsed/>
    <w:qFormat/>
    <w:uiPriority w:val="99"/>
    <w:rPr>
      <w:color w:val="0000FF"/>
      <w:u w:val="single"/>
    </w:rPr>
  </w:style>
  <w:style w:type="character" w:customStyle="1" w:styleId="16">
    <w:name w:val="文档结构图 Char"/>
    <w:basedOn w:val="14"/>
    <w:link w:val="5"/>
    <w:qFormat/>
    <w:uiPriority w:val="0"/>
    <w:rPr>
      <w:rFonts w:ascii="宋体"/>
      <w:kern w:val="2"/>
      <w:sz w:val="18"/>
      <w:szCs w:val="18"/>
    </w:rPr>
  </w:style>
  <w:style w:type="character" w:customStyle="1" w:styleId="17">
    <w:name w:val="页脚 Char"/>
    <w:basedOn w:val="14"/>
    <w:link w:val="7"/>
    <w:qFormat/>
    <w:uiPriority w:val="0"/>
    <w:rPr>
      <w:rFonts w:ascii="Calibri" w:hAnsi="Calibri"/>
      <w:kern w:val="2"/>
      <w:sz w:val="18"/>
      <w:szCs w:val="18"/>
    </w:rPr>
  </w:style>
  <w:style w:type="character" w:customStyle="1" w:styleId="18">
    <w:name w:val="页眉 Char"/>
    <w:basedOn w:val="14"/>
    <w:link w:val="8"/>
    <w:qFormat/>
    <w:uiPriority w:val="0"/>
    <w:rPr>
      <w:rFonts w:ascii="Calibri" w:hAnsi="Calibri" w:eastAsia="宋体"/>
      <w:kern w:val="2"/>
      <w:sz w:val="18"/>
      <w:szCs w:val="18"/>
    </w:rPr>
  </w:style>
  <w:style w:type="paragraph" w:customStyle="1" w:styleId="19">
    <w:name w:val="WPSOffice手动目录 1"/>
    <w:qFormat/>
    <w:uiPriority w:val="0"/>
    <w:rPr>
      <w:rFonts w:ascii="Calibri" w:hAnsi="Calibri" w:eastAsia="宋体" w:cs="Times New Roman"/>
      <w:lang w:val="en-US" w:eastAsia="zh-CN" w:bidi="ar-SA"/>
    </w:rPr>
  </w:style>
  <w:style w:type="paragraph" w:customStyle="1" w:styleId="20">
    <w:name w:val="WPSOffice手动目录 2"/>
    <w:qFormat/>
    <w:uiPriority w:val="0"/>
    <w:pPr>
      <w:ind w:leftChars="200"/>
    </w:pPr>
    <w:rPr>
      <w:rFonts w:ascii="Calibri" w:hAnsi="Calibri" w:eastAsia="宋体" w:cs="Times New Roman"/>
      <w:lang w:val="en-US" w:eastAsia="zh-CN" w:bidi="ar-SA"/>
    </w:rPr>
  </w:style>
  <w:style w:type="paragraph" w:customStyle="1" w:styleId="21">
    <w:name w:val="列表段落1"/>
    <w:basedOn w:val="1"/>
    <w:qFormat/>
    <w:uiPriority w:val="0"/>
    <w:pPr>
      <w:ind w:firstLine="420" w:firstLineChars="200"/>
    </w:pPr>
    <w:rPr>
      <w:rFonts w:ascii="Calibri" w:hAnsi="Calibri" w:eastAsia="宋体" w:cs="Times New Roman"/>
      <w:kern w:val="2"/>
      <w:szCs w:val="21"/>
    </w:rPr>
  </w:style>
  <w:style w:type="paragraph" w:customStyle="1" w:styleId="22">
    <w:name w:val="WPSOffice手动目录 3"/>
    <w:qFormat/>
    <w:uiPriority w:val="0"/>
    <w:pPr>
      <w:ind w:leftChars="400"/>
    </w:pPr>
    <w:rPr>
      <w:rFonts w:ascii="Times New Roman" w:hAnsi="Times New Roman" w:eastAsia="宋体" w:cs="Times New Roman"/>
      <w:sz w:val="20"/>
      <w:szCs w:val="20"/>
      <w:lang w:val="en-US" w:eastAsia="en-US" w:bidi="ar-SA"/>
    </w:rPr>
  </w:style>
  <w:style w:type="paragraph" w:customStyle="1" w:styleId="23">
    <w:name w:val="列表段落11"/>
    <w:qFormat/>
    <w:uiPriority w:val="99"/>
    <w:pPr>
      <w:widowControl w:val="0"/>
      <w:ind w:firstLine="420" w:firstLineChars="20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0" Type="http://schemas.openxmlformats.org/officeDocument/2006/relationships/fontTable" Target="fontTable.xml"/><Relationship Id="rId4" Type="http://schemas.openxmlformats.org/officeDocument/2006/relationships/endnotes" Target="endnotes.xml"/><Relationship Id="rId39" Type="http://schemas.openxmlformats.org/officeDocument/2006/relationships/numbering" Target="numbering.xml"/><Relationship Id="rId38" Type="http://schemas.openxmlformats.org/officeDocument/2006/relationships/customXml" Target="../customXml/item1.xml"/><Relationship Id="rId37" Type="http://schemas.openxmlformats.org/officeDocument/2006/relationships/image" Target="media/image31.png"/><Relationship Id="rId36" Type="http://schemas.openxmlformats.org/officeDocument/2006/relationships/image" Target="media/image30.png"/><Relationship Id="rId35" Type="http://schemas.openxmlformats.org/officeDocument/2006/relationships/image" Target="media/image29.png"/><Relationship Id="rId34" Type="http://schemas.openxmlformats.org/officeDocument/2006/relationships/image" Target="media/image28.png"/><Relationship Id="rId33" Type="http://schemas.openxmlformats.org/officeDocument/2006/relationships/image" Target="media/image27.png"/><Relationship Id="rId32" Type="http://schemas.openxmlformats.org/officeDocument/2006/relationships/image" Target="media/image26.png"/><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footnotes" Target="footnotes.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19</Pages>
  <Words>1019</Words>
  <Characters>1132</Characters>
  <Lines>28</Lines>
  <Paragraphs>8</Paragraphs>
  <TotalTime>5</TotalTime>
  <ScaleCrop>false</ScaleCrop>
  <LinksUpToDate>false</LinksUpToDate>
  <CharactersWithSpaces>1134</CharactersWithSpaces>
  <Application>WPS Office_6.4.0.8550_F1E327BC-269C-435d-A152-05C5408002CA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2021-12-10T13:21:00Z</dcterms:created>
  <dc:creator>Administrator</dc:creator>
  <cp:lastModifiedBy>elk</cp:lastModifiedBy>
  <dcterms:modified xsi:type="dcterms:W3CDTF">2024-09-26T21:20:17Z</dcterms:modified>
  <cp:revision>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D6C426B16C29401FA30683EF59C86228_13</vt:lpwstr>
  </property>
  <property fmtid="{D5CDD505-2E9C-101B-9397-08002B2CF9AE}" pid="3" name="KSOProductBuildVer">
    <vt:lpwstr>2052-6.4.0.8550</vt:lpwstr>
  </property>
</Properties>
</file>